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C87CB" w14:textId="7561E9CC" w:rsidR="0092012E" w:rsidRDefault="0092012E">
      <w:r w:rsidRPr="008B6E78">
        <w:rPr>
          <w:b/>
          <w:sz w:val="40"/>
          <w:szCs w:val="40"/>
        </w:rPr>
        <w:t>Introduction</w:t>
      </w:r>
      <w:r>
        <w:t>:</w:t>
      </w:r>
    </w:p>
    <w:p w14:paraId="6AD72385" w14:textId="0DA203E8" w:rsidR="00130A07" w:rsidRDefault="0092012E">
      <w:r>
        <w:t xml:space="preserve">As part of NYSED’s shift to reform the social studies curricula to ensure that students are college, career, and civics ready, the new NYS K-12 Social Studies Framework was adopted in April 2014,  Districts across the state have been preparing for the shifts, in particular in how they will impact the totally revamped Global History and Geography II Framework Regents examination.  The new exam will focus more on evidence-centered design (ECD).  </w:t>
      </w:r>
    </w:p>
    <w:p w14:paraId="2D8DE58A" w14:textId="54C38E76" w:rsidR="0092012E" w:rsidRDefault="0092012E" w:rsidP="0092012E">
      <w:r>
        <w:t>According to NYSED, the K-12 Social Studies Framework will enable:</w:t>
      </w:r>
    </w:p>
    <w:p w14:paraId="1FE6F944" w14:textId="77777777" w:rsidR="00AC2365" w:rsidRDefault="0092012E" w:rsidP="0092012E">
      <w:r>
        <w:t xml:space="preserve">• Students to develop an understanding of concepts and key ideas through inquiry, analysis of primary and secondary source documents, and application of disciplinary skills and practices </w:t>
      </w:r>
    </w:p>
    <w:p w14:paraId="71CE3CC6" w14:textId="7AF56A69" w:rsidR="0092012E" w:rsidRDefault="0092012E" w:rsidP="0092012E">
      <w:r>
        <w:t xml:space="preserve">• Students to be assessed on their understanding of key ideas and conceptual understandings as well as Social Studies practices </w:t>
      </w:r>
    </w:p>
    <w:p w14:paraId="37ABABC9" w14:textId="50C2C1F4" w:rsidR="0092012E" w:rsidRDefault="0092012E" w:rsidP="0092012E">
      <w:r>
        <w:t xml:space="preserve">• Districts and teachers to continue to have decision-making power about how to teach and illustrate key ideas and conceptual understandings to promote student understanding </w:t>
      </w:r>
    </w:p>
    <w:p w14:paraId="43F6B801" w14:textId="67C13120" w:rsidR="0092012E" w:rsidRDefault="0092012E" w:rsidP="0092012E">
      <w:r>
        <w:t xml:space="preserve">The NYS K–12 Social Studies Framework (2014) can be found at </w:t>
      </w:r>
      <w:hyperlink r:id="rId7" w:history="1">
        <w:r w:rsidRPr="00FF6C91">
          <w:rPr>
            <w:rStyle w:val="Hyperlink"/>
          </w:rPr>
          <w:t>https://www.engageny.org/resource/new-york-state-k-12-social-studies-framework</w:t>
        </w:r>
      </w:hyperlink>
    </w:p>
    <w:p w14:paraId="5F1A3D0B" w14:textId="79867801" w:rsidR="0092012E" w:rsidRDefault="0092012E" w:rsidP="0092012E"/>
    <w:p w14:paraId="36B6C755" w14:textId="1D09E338" w:rsidR="0092012E" w:rsidRDefault="0092012E" w:rsidP="0092012E"/>
    <w:p w14:paraId="1F5E9EEE" w14:textId="37BAD50F" w:rsidR="0092012E" w:rsidRPr="008B6E78" w:rsidRDefault="0092012E" w:rsidP="0092012E">
      <w:pPr>
        <w:rPr>
          <w:b/>
          <w:sz w:val="40"/>
          <w:szCs w:val="40"/>
        </w:rPr>
      </w:pPr>
      <w:r w:rsidRPr="008B6E78">
        <w:rPr>
          <w:b/>
          <w:sz w:val="40"/>
          <w:szCs w:val="40"/>
        </w:rPr>
        <w:t>Format of the new Framework Exam:</w:t>
      </w:r>
    </w:p>
    <w:p w14:paraId="158C7951" w14:textId="232ADF8A" w:rsidR="0092012E" w:rsidRDefault="00B5624F" w:rsidP="0092012E">
      <w:r>
        <w:t>There have been some major modifications to both the content assessed and the format of the new Framework exam that will be administered for the first time in June 2019.   Beginning in 2017, the</w:t>
      </w:r>
      <w:r w:rsidR="0092012E">
        <w:t xml:space="preserve"> Global History and Geography </w:t>
      </w:r>
      <w:r>
        <w:t>I and II were divided as stand-alone courses.  The new Framework exam will only test content that is taught in Global History and Geography II, roughly the period from 1750 to the present.  (In the Enduring Issues essay, however, students will be able to draw on content that is part of the Global History and Geography I curriculum.)</w:t>
      </w:r>
    </w:p>
    <w:p w14:paraId="3ECE6F40" w14:textId="429D7B77" w:rsidR="00B5624F" w:rsidRDefault="00B5624F" w:rsidP="0092012E">
      <w:r>
        <w:t xml:space="preserve">In the older version of the Regents exam, students were asked to complete 50 traditional </w:t>
      </w:r>
      <w:r w:rsidR="00947C6B">
        <w:t>multiple-choice</w:t>
      </w:r>
      <w:r>
        <w:t xml:space="preserve"> questions, a Thematic essay, scaffolding questions, and a Document-based Essay question.  </w:t>
      </w:r>
      <w:r w:rsidR="00047822">
        <w:t xml:space="preserve">On the new examination students will be required to answer 28 stimulus-based </w:t>
      </w:r>
      <w:r w:rsidR="00456EFA">
        <w:t>multiple-choice</w:t>
      </w:r>
      <w:r w:rsidR="00047822">
        <w:t xml:space="preserve"> questions, 2 constructed-response questions (CRQs), and one document-based Enduring Issues essay.</w:t>
      </w:r>
    </w:p>
    <w:p w14:paraId="0E45B173" w14:textId="314DC6E4" w:rsidR="00047822" w:rsidRDefault="00047822" w:rsidP="0092012E">
      <w:r>
        <w:t>Here is a break-down of the format and the percentage that each section will account for on the new test:</w:t>
      </w:r>
    </w:p>
    <w:p w14:paraId="0FD3D406" w14:textId="4C79B0B0" w:rsidR="00FE3CD2" w:rsidRDefault="00FE3CD2" w:rsidP="0092012E"/>
    <w:p w14:paraId="737C26DA" w14:textId="7CEB6E01" w:rsidR="00FE3CD2" w:rsidRDefault="00FE3CD2" w:rsidP="0092012E"/>
    <w:p w14:paraId="6EE82375" w14:textId="5AA52C86" w:rsidR="00FE3CD2" w:rsidRDefault="00FE3CD2" w:rsidP="0092012E"/>
    <w:p w14:paraId="0DA9F59D" w14:textId="77777777" w:rsidR="00FE3CD2" w:rsidRDefault="00FE3CD2" w:rsidP="0092012E"/>
    <w:tbl>
      <w:tblPr>
        <w:tblStyle w:val="TableGrid"/>
        <w:tblW w:w="0" w:type="auto"/>
        <w:tblLook w:val="04A0" w:firstRow="1" w:lastRow="0" w:firstColumn="1" w:lastColumn="0" w:noHBand="0" w:noVBand="1"/>
      </w:tblPr>
      <w:tblGrid>
        <w:gridCol w:w="715"/>
        <w:gridCol w:w="2430"/>
        <w:gridCol w:w="1800"/>
        <w:gridCol w:w="1287"/>
        <w:gridCol w:w="963"/>
        <w:gridCol w:w="2155"/>
      </w:tblGrid>
      <w:tr w:rsidR="00047822" w14:paraId="316B736A" w14:textId="77777777" w:rsidTr="00FE3CD2">
        <w:tc>
          <w:tcPr>
            <w:tcW w:w="715" w:type="dxa"/>
          </w:tcPr>
          <w:p w14:paraId="07F343E4" w14:textId="5285B68C" w:rsidR="00047822" w:rsidRDefault="00047822" w:rsidP="0092012E">
            <w:r>
              <w:lastRenderedPageBreak/>
              <w:t>Parts</w:t>
            </w:r>
          </w:p>
        </w:tc>
        <w:tc>
          <w:tcPr>
            <w:tcW w:w="2430" w:type="dxa"/>
          </w:tcPr>
          <w:p w14:paraId="1A803468" w14:textId="7350F75E" w:rsidR="00047822" w:rsidRDefault="00047822" w:rsidP="0092012E">
            <w:r>
              <w:t>Type of Question</w:t>
            </w:r>
          </w:p>
        </w:tc>
        <w:tc>
          <w:tcPr>
            <w:tcW w:w="1800" w:type="dxa"/>
          </w:tcPr>
          <w:p w14:paraId="4367448F" w14:textId="4B381ADD" w:rsidR="00047822" w:rsidRDefault="00047822" w:rsidP="0092012E">
            <w:r>
              <w:t>Number of Questions</w:t>
            </w:r>
          </w:p>
        </w:tc>
        <w:tc>
          <w:tcPr>
            <w:tcW w:w="1287" w:type="dxa"/>
          </w:tcPr>
          <w:p w14:paraId="6BBE066D" w14:textId="07ABF346" w:rsidR="00047822" w:rsidRDefault="00047822" w:rsidP="0092012E">
            <w:r>
              <w:t>Maximum Raw Score</w:t>
            </w:r>
          </w:p>
        </w:tc>
        <w:tc>
          <w:tcPr>
            <w:tcW w:w="963" w:type="dxa"/>
          </w:tcPr>
          <w:p w14:paraId="740973B0" w14:textId="14D4765C" w:rsidR="00047822" w:rsidRDefault="00047822" w:rsidP="0092012E">
            <w:r>
              <w:t>Weight</w:t>
            </w:r>
          </w:p>
        </w:tc>
        <w:tc>
          <w:tcPr>
            <w:tcW w:w="2155" w:type="dxa"/>
          </w:tcPr>
          <w:p w14:paraId="29A81CF4" w14:textId="3040595D" w:rsidR="00047822" w:rsidRDefault="00FE3CD2" w:rsidP="0092012E">
            <w:r>
              <w:t>Maximum Weighted Scores</w:t>
            </w:r>
          </w:p>
        </w:tc>
      </w:tr>
      <w:tr w:rsidR="00047822" w14:paraId="478F88BC" w14:textId="77777777" w:rsidTr="00FE3CD2">
        <w:tc>
          <w:tcPr>
            <w:tcW w:w="715" w:type="dxa"/>
          </w:tcPr>
          <w:p w14:paraId="02377AE2" w14:textId="55B69092" w:rsidR="00047822" w:rsidRDefault="00FE3CD2" w:rsidP="0092012E">
            <w:r>
              <w:t>1</w:t>
            </w:r>
          </w:p>
        </w:tc>
        <w:tc>
          <w:tcPr>
            <w:tcW w:w="2430" w:type="dxa"/>
          </w:tcPr>
          <w:p w14:paraId="2571ED9F" w14:textId="091EC99B" w:rsidR="00047822" w:rsidRPr="00FE3CD2" w:rsidRDefault="00FE3CD2" w:rsidP="0092012E">
            <w:pPr>
              <w:rPr>
                <w:b/>
              </w:rPr>
            </w:pPr>
            <w:r w:rsidRPr="00FE3CD2">
              <w:rPr>
                <w:b/>
              </w:rPr>
              <w:t xml:space="preserve">Stimulus-Based </w:t>
            </w:r>
            <w:r w:rsidR="00456EFA" w:rsidRPr="00FE3CD2">
              <w:rPr>
                <w:b/>
              </w:rPr>
              <w:t>Multiple-Choice</w:t>
            </w:r>
            <w:r w:rsidRPr="00FE3CD2">
              <w:rPr>
                <w:b/>
              </w:rPr>
              <w:t xml:space="preserve"> Questions</w:t>
            </w:r>
          </w:p>
        </w:tc>
        <w:tc>
          <w:tcPr>
            <w:tcW w:w="1800" w:type="dxa"/>
          </w:tcPr>
          <w:p w14:paraId="39196CD0" w14:textId="2FE045B9" w:rsidR="00047822" w:rsidRPr="00FE3CD2" w:rsidRDefault="00FE3CD2" w:rsidP="00FE3CD2">
            <w:pPr>
              <w:jc w:val="center"/>
              <w:rPr>
                <w:b/>
              </w:rPr>
            </w:pPr>
            <w:r w:rsidRPr="00FE3CD2">
              <w:rPr>
                <w:b/>
              </w:rPr>
              <w:t>28</w:t>
            </w:r>
          </w:p>
          <w:p w14:paraId="1EB5A51D" w14:textId="62F3ABF9" w:rsidR="00FE3CD2" w:rsidRPr="00FE3CD2" w:rsidRDefault="00FE3CD2" w:rsidP="0092012E">
            <w:pPr>
              <w:rPr>
                <w:b/>
              </w:rPr>
            </w:pPr>
          </w:p>
        </w:tc>
        <w:tc>
          <w:tcPr>
            <w:tcW w:w="1287" w:type="dxa"/>
          </w:tcPr>
          <w:p w14:paraId="398C046E" w14:textId="53C0B9E1" w:rsidR="00047822" w:rsidRDefault="00FE3CD2" w:rsidP="00FE3CD2">
            <w:pPr>
              <w:jc w:val="center"/>
            </w:pPr>
            <w:r>
              <w:t>28</w:t>
            </w:r>
          </w:p>
        </w:tc>
        <w:tc>
          <w:tcPr>
            <w:tcW w:w="963" w:type="dxa"/>
          </w:tcPr>
          <w:p w14:paraId="4B92C0F5" w14:textId="5275AB1F" w:rsidR="00047822" w:rsidRDefault="00FE3CD2" w:rsidP="0092012E">
            <w:r>
              <w:t xml:space="preserve">       1</w:t>
            </w:r>
          </w:p>
        </w:tc>
        <w:tc>
          <w:tcPr>
            <w:tcW w:w="2155" w:type="dxa"/>
          </w:tcPr>
          <w:p w14:paraId="58015E67" w14:textId="46CC9915" w:rsidR="00047822" w:rsidRDefault="00FE3CD2" w:rsidP="0092012E">
            <w:r>
              <w:t xml:space="preserve">      28</w:t>
            </w:r>
          </w:p>
        </w:tc>
      </w:tr>
      <w:tr w:rsidR="00047822" w14:paraId="4E21BFB7" w14:textId="77777777" w:rsidTr="00FE3CD2">
        <w:tc>
          <w:tcPr>
            <w:tcW w:w="715" w:type="dxa"/>
          </w:tcPr>
          <w:p w14:paraId="687D5CAD" w14:textId="57D50EC6" w:rsidR="00047822" w:rsidRDefault="00FE3CD2" w:rsidP="0092012E">
            <w:r>
              <w:t>2</w:t>
            </w:r>
          </w:p>
        </w:tc>
        <w:tc>
          <w:tcPr>
            <w:tcW w:w="2430" w:type="dxa"/>
          </w:tcPr>
          <w:p w14:paraId="2C594485" w14:textId="24C2C360" w:rsidR="00047822" w:rsidRPr="00FE3CD2" w:rsidRDefault="00FE3CD2" w:rsidP="0092012E">
            <w:pPr>
              <w:rPr>
                <w:b/>
              </w:rPr>
            </w:pPr>
            <w:r w:rsidRPr="00FE3CD2">
              <w:rPr>
                <w:b/>
              </w:rPr>
              <w:t>Constructed-Response Questions (2 Sets)</w:t>
            </w:r>
          </w:p>
        </w:tc>
        <w:tc>
          <w:tcPr>
            <w:tcW w:w="1800" w:type="dxa"/>
          </w:tcPr>
          <w:p w14:paraId="330DBE64" w14:textId="2664414A" w:rsidR="00047822" w:rsidRPr="00FE3CD2" w:rsidRDefault="00FE3CD2" w:rsidP="0092012E">
            <w:pPr>
              <w:rPr>
                <w:b/>
              </w:rPr>
            </w:pPr>
            <w:r w:rsidRPr="00FE3CD2">
              <w:rPr>
                <w:b/>
              </w:rPr>
              <w:t xml:space="preserve">Set 1 has 3 </w:t>
            </w:r>
            <w:r w:rsidR="00456EFA" w:rsidRPr="00FE3CD2">
              <w:rPr>
                <w:b/>
              </w:rPr>
              <w:t>one-point</w:t>
            </w:r>
            <w:r w:rsidRPr="00FE3CD2">
              <w:rPr>
                <w:b/>
              </w:rPr>
              <w:t xml:space="preserve"> questions.</w:t>
            </w:r>
          </w:p>
          <w:p w14:paraId="49741635" w14:textId="0584CAE5" w:rsidR="00FE3CD2" w:rsidRPr="00FE3CD2" w:rsidRDefault="00FE3CD2" w:rsidP="0092012E">
            <w:pPr>
              <w:rPr>
                <w:b/>
              </w:rPr>
            </w:pPr>
          </w:p>
          <w:p w14:paraId="52686C49" w14:textId="2520E70F" w:rsidR="00FE3CD2" w:rsidRPr="00FE3CD2" w:rsidRDefault="00FE3CD2" w:rsidP="0092012E">
            <w:pPr>
              <w:rPr>
                <w:b/>
              </w:rPr>
            </w:pPr>
            <w:r w:rsidRPr="00FE3CD2">
              <w:rPr>
                <w:b/>
              </w:rPr>
              <w:t xml:space="preserve">Set 2 has 4 </w:t>
            </w:r>
            <w:r w:rsidR="00456EFA" w:rsidRPr="00FE3CD2">
              <w:rPr>
                <w:b/>
              </w:rPr>
              <w:t>one-point</w:t>
            </w:r>
            <w:r w:rsidRPr="00FE3CD2">
              <w:rPr>
                <w:b/>
              </w:rPr>
              <w:t xml:space="preserve"> questions</w:t>
            </w:r>
          </w:p>
          <w:p w14:paraId="77A67CD4" w14:textId="4B69C094" w:rsidR="00FE3CD2" w:rsidRPr="00FE3CD2" w:rsidRDefault="00FE3CD2" w:rsidP="0092012E">
            <w:pPr>
              <w:rPr>
                <w:b/>
              </w:rPr>
            </w:pPr>
          </w:p>
        </w:tc>
        <w:tc>
          <w:tcPr>
            <w:tcW w:w="1287" w:type="dxa"/>
          </w:tcPr>
          <w:p w14:paraId="2345FB53" w14:textId="77777777" w:rsidR="00047822" w:rsidRDefault="00FE3CD2" w:rsidP="0092012E">
            <w:r>
              <w:t xml:space="preserve">  </w:t>
            </w:r>
          </w:p>
          <w:p w14:paraId="513AEAD4" w14:textId="77777777" w:rsidR="00FE3CD2" w:rsidRDefault="00FE3CD2" w:rsidP="0092012E"/>
          <w:p w14:paraId="490FBB0A" w14:textId="6C8EC87D" w:rsidR="00FE3CD2" w:rsidRDefault="00FE3CD2" w:rsidP="0092012E">
            <w:r>
              <w:t xml:space="preserve">         7</w:t>
            </w:r>
          </w:p>
        </w:tc>
        <w:tc>
          <w:tcPr>
            <w:tcW w:w="963" w:type="dxa"/>
          </w:tcPr>
          <w:p w14:paraId="08055D3C" w14:textId="77777777" w:rsidR="00047822" w:rsidRDefault="00047822" w:rsidP="0092012E"/>
          <w:p w14:paraId="5114AA78" w14:textId="77777777" w:rsidR="00FE3CD2" w:rsidRDefault="00FE3CD2" w:rsidP="0092012E"/>
          <w:p w14:paraId="4AC12273" w14:textId="5E71EAE5" w:rsidR="00FE3CD2" w:rsidRDefault="00FE3CD2" w:rsidP="0092012E">
            <w:r>
              <w:t xml:space="preserve">       1</w:t>
            </w:r>
          </w:p>
          <w:p w14:paraId="7B87495E" w14:textId="20DC9EB4" w:rsidR="00FE3CD2" w:rsidRDefault="00FE3CD2" w:rsidP="0092012E"/>
        </w:tc>
        <w:tc>
          <w:tcPr>
            <w:tcW w:w="2155" w:type="dxa"/>
          </w:tcPr>
          <w:p w14:paraId="5554C017" w14:textId="77777777" w:rsidR="00047822" w:rsidRDefault="00047822" w:rsidP="0092012E"/>
          <w:p w14:paraId="2F6CCAFD" w14:textId="77777777" w:rsidR="00FE3CD2" w:rsidRDefault="00FE3CD2" w:rsidP="0092012E"/>
          <w:p w14:paraId="10169A15" w14:textId="2D98F940" w:rsidR="00FE3CD2" w:rsidRDefault="00FE3CD2" w:rsidP="0092012E">
            <w:r>
              <w:t xml:space="preserve">        7</w:t>
            </w:r>
          </w:p>
        </w:tc>
      </w:tr>
      <w:tr w:rsidR="00047822" w14:paraId="063556AF" w14:textId="77777777" w:rsidTr="00FE3CD2">
        <w:tc>
          <w:tcPr>
            <w:tcW w:w="715" w:type="dxa"/>
          </w:tcPr>
          <w:p w14:paraId="7FC4B022" w14:textId="23A4A4B0" w:rsidR="00047822" w:rsidRDefault="00FE3CD2" w:rsidP="0092012E">
            <w:r>
              <w:t>3</w:t>
            </w:r>
          </w:p>
        </w:tc>
        <w:tc>
          <w:tcPr>
            <w:tcW w:w="2430" w:type="dxa"/>
          </w:tcPr>
          <w:p w14:paraId="37A614B1" w14:textId="42C3A203" w:rsidR="00047822" w:rsidRPr="00FE3CD2" w:rsidRDefault="00FE3CD2" w:rsidP="0092012E">
            <w:pPr>
              <w:rPr>
                <w:b/>
              </w:rPr>
            </w:pPr>
            <w:r w:rsidRPr="00FE3CD2">
              <w:rPr>
                <w:b/>
              </w:rPr>
              <w:t>Enduring Issues Essay</w:t>
            </w:r>
          </w:p>
        </w:tc>
        <w:tc>
          <w:tcPr>
            <w:tcW w:w="1800" w:type="dxa"/>
          </w:tcPr>
          <w:p w14:paraId="7974AC61" w14:textId="441E5347" w:rsidR="00047822" w:rsidRPr="00FE3CD2" w:rsidRDefault="00FE3CD2" w:rsidP="0092012E">
            <w:pPr>
              <w:rPr>
                <w:b/>
              </w:rPr>
            </w:pPr>
            <w:r w:rsidRPr="00FE3CD2">
              <w:rPr>
                <w:b/>
              </w:rPr>
              <w:t xml:space="preserve">              1</w:t>
            </w:r>
          </w:p>
        </w:tc>
        <w:tc>
          <w:tcPr>
            <w:tcW w:w="1287" w:type="dxa"/>
          </w:tcPr>
          <w:p w14:paraId="0C05FC87" w14:textId="35E70BFA" w:rsidR="00047822" w:rsidRDefault="00FE3CD2" w:rsidP="0092012E">
            <w:r>
              <w:t xml:space="preserve">         5</w:t>
            </w:r>
          </w:p>
        </w:tc>
        <w:tc>
          <w:tcPr>
            <w:tcW w:w="963" w:type="dxa"/>
          </w:tcPr>
          <w:p w14:paraId="5CB5811C" w14:textId="5E92D994" w:rsidR="00047822" w:rsidRDefault="00FE3CD2" w:rsidP="0092012E">
            <w:r>
              <w:t xml:space="preserve">       3</w:t>
            </w:r>
          </w:p>
        </w:tc>
        <w:tc>
          <w:tcPr>
            <w:tcW w:w="2155" w:type="dxa"/>
          </w:tcPr>
          <w:p w14:paraId="3A27069C" w14:textId="7EF2B7EC" w:rsidR="00FE3CD2" w:rsidRDefault="00FE3CD2" w:rsidP="0092012E">
            <w:r>
              <w:t xml:space="preserve">        15</w:t>
            </w:r>
          </w:p>
        </w:tc>
      </w:tr>
      <w:tr w:rsidR="00FE3CD2" w14:paraId="2F9BC8D1" w14:textId="77777777" w:rsidTr="00FE3CD2">
        <w:tc>
          <w:tcPr>
            <w:tcW w:w="715" w:type="dxa"/>
          </w:tcPr>
          <w:p w14:paraId="08A3D17B" w14:textId="5B0918F0" w:rsidR="00FE3CD2" w:rsidRDefault="00FE3CD2" w:rsidP="0092012E">
            <w:r>
              <w:t>Total</w:t>
            </w:r>
          </w:p>
        </w:tc>
        <w:tc>
          <w:tcPr>
            <w:tcW w:w="2430" w:type="dxa"/>
          </w:tcPr>
          <w:p w14:paraId="0FA80679" w14:textId="77777777" w:rsidR="00FE3CD2" w:rsidRDefault="00FE3CD2" w:rsidP="0092012E"/>
        </w:tc>
        <w:tc>
          <w:tcPr>
            <w:tcW w:w="1800" w:type="dxa"/>
          </w:tcPr>
          <w:p w14:paraId="3C0CF892" w14:textId="77777777" w:rsidR="00FE3CD2" w:rsidRDefault="00FE3CD2" w:rsidP="0092012E"/>
        </w:tc>
        <w:tc>
          <w:tcPr>
            <w:tcW w:w="1287" w:type="dxa"/>
          </w:tcPr>
          <w:p w14:paraId="58A8BDBF" w14:textId="77777777" w:rsidR="00FE3CD2" w:rsidRDefault="00FE3CD2" w:rsidP="0092012E"/>
        </w:tc>
        <w:tc>
          <w:tcPr>
            <w:tcW w:w="963" w:type="dxa"/>
          </w:tcPr>
          <w:p w14:paraId="5C8437E1" w14:textId="77777777" w:rsidR="00FE3CD2" w:rsidRDefault="00FE3CD2" w:rsidP="0092012E"/>
        </w:tc>
        <w:tc>
          <w:tcPr>
            <w:tcW w:w="2155" w:type="dxa"/>
          </w:tcPr>
          <w:p w14:paraId="5760975E" w14:textId="3CF4DFDD" w:rsidR="00FE3CD2" w:rsidRDefault="00FE3CD2" w:rsidP="0092012E">
            <w:r>
              <w:t xml:space="preserve">        50</w:t>
            </w:r>
          </w:p>
        </w:tc>
      </w:tr>
    </w:tbl>
    <w:p w14:paraId="368053E6" w14:textId="2527B1F3" w:rsidR="00047822" w:rsidRDefault="00FE3CD2" w:rsidP="0092012E">
      <w:r>
        <w:t>Note: As of the creation if this document, NYSED has not provided examples of the conversion chart that will be used to tabulate a students final scaled score on the exam.</w:t>
      </w:r>
    </w:p>
    <w:p w14:paraId="4B227423" w14:textId="51049E54" w:rsidR="00372634" w:rsidRDefault="00372634" w:rsidP="0092012E"/>
    <w:p w14:paraId="393AE019" w14:textId="22B3E1EC" w:rsidR="00372634" w:rsidRDefault="00372634" w:rsidP="0092012E"/>
    <w:p w14:paraId="69EECF1B" w14:textId="245AC193" w:rsidR="00372634" w:rsidRPr="008B6E78" w:rsidRDefault="00372634" w:rsidP="0092012E">
      <w:pPr>
        <w:rPr>
          <w:b/>
          <w:sz w:val="40"/>
          <w:szCs w:val="40"/>
        </w:rPr>
      </w:pPr>
      <w:r w:rsidRPr="008B6E78">
        <w:rPr>
          <w:b/>
          <w:sz w:val="40"/>
          <w:szCs w:val="40"/>
        </w:rPr>
        <w:t xml:space="preserve">Part 1:  </w:t>
      </w:r>
      <w:r w:rsidR="00B8269B" w:rsidRPr="008B6E78">
        <w:rPr>
          <w:b/>
          <w:sz w:val="40"/>
          <w:szCs w:val="40"/>
        </w:rPr>
        <w:t>Stimulus-Based Multiple Choice</w:t>
      </w:r>
    </w:p>
    <w:p w14:paraId="34CB8BEC" w14:textId="2FBC0A8A" w:rsidR="003A2182" w:rsidRDefault="00B8269B" w:rsidP="0092012E">
      <w:r>
        <w:t>In the past, multiple</w:t>
      </w:r>
      <w:r w:rsidR="003A2182">
        <w:t>-</w:t>
      </w:r>
      <w:r>
        <w:t>choice questions on the Regents exam focused on specific social studies content</w:t>
      </w:r>
      <w:r w:rsidR="006514F0">
        <w:t xml:space="preserve"> with an emphasis on rote and factual recall.</w:t>
      </w:r>
      <w:r w:rsidR="00A17AAB">
        <w:t xml:space="preserve">  The new multiple</w:t>
      </w:r>
      <w:r w:rsidR="003A2182">
        <w:t>-</w:t>
      </w:r>
      <w:r w:rsidR="00A17AAB">
        <w:t xml:space="preserve">choice questions will instead concentrate on a blend of social studies content and </w:t>
      </w:r>
      <w:r w:rsidR="00A45914">
        <w:t>historical thinking skills in a more comprehensive and consistent manner.</w:t>
      </w:r>
      <w:r w:rsidR="003A2182">
        <w:t xml:space="preserve">  </w:t>
      </w:r>
    </w:p>
    <w:p w14:paraId="35EDB261" w14:textId="7AEA67B0" w:rsidR="003A2182" w:rsidRDefault="003A2182" w:rsidP="0092012E">
      <w:r>
        <w:t xml:space="preserve">The content assessed by the new multiple-choice questions can be found in the NYS Global History and Geography </w:t>
      </w:r>
      <w:r w:rsidR="00456EFA">
        <w:t>Framework Key</w:t>
      </w:r>
      <w:r w:rsidR="00E05324">
        <w:t xml:space="preserve"> Ideas and </w:t>
      </w:r>
      <w:r w:rsidR="00553934">
        <w:t>Content Understandings, which can be reviewed here:</w:t>
      </w:r>
    </w:p>
    <w:p w14:paraId="1EE16390" w14:textId="45EA0F3B" w:rsidR="00553934" w:rsidRDefault="00553934" w:rsidP="0092012E">
      <w:hyperlink r:id="rId8" w:history="1">
        <w:r w:rsidRPr="00FF6C91">
          <w:rPr>
            <w:rStyle w:val="Hyperlink"/>
          </w:rPr>
          <w:t>https://www.engageny.org/resource/new-york-state-k-12-social-studies-framework</w:t>
        </w:r>
      </w:hyperlink>
    </w:p>
    <w:p w14:paraId="0CDDE5B1" w14:textId="1E87721E" w:rsidR="00553934" w:rsidRDefault="00553934" w:rsidP="0092012E">
      <w:r>
        <w:t>Experienced social studies teachers will be reassured to know that much of the content that we have taught in the past is consistent with what will be assessed in the future.</w:t>
      </w:r>
    </w:p>
    <w:p w14:paraId="4F40AC2A" w14:textId="7EA59BA8" w:rsidR="003C50BD" w:rsidRDefault="000426E7" w:rsidP="0092012E">
      <w:r>
        <w:t xml:space="preserve">The skills portion of the multiple-choice section will be based on the Task Models </w:t>
      </w:r>
      <w:r w:rsidR="006141DA">
        <w:t>within the social studies Framework.</w:t>
      </w:r>
      <w:r w:rsidR="00064817">
        <w:t xml:space="preserve">  The stimulus-based questions will ask students to demonstrate applied historical thinking skills</w:t>
      </w:r>
      <w:r w:rsidR="000D1E79">
        <w:t xml:space="preserve"> </w:t>
      </w:r>
      <w:r w:rsidR="000D1E79" w:rsidRPr="000D1E79">
        <w:rPr>
          <w:b/>
          <w:i/>
        </w:rPr>
        <w:t>and</w:t>
      </w:r>
      <w:r w:rsidR="000D1E79">
        <w:t xml:space="preserve"> content knowledge through analysis of a presented source.  </w:t>
      </w:r>
      <w:r w:rsidR="00C772C3">
        <w:t xml:space="preserve">For </w:t>
      </w:r>
      <w:r w:rsidR="005A233A">
        <w:t>example</w:t>
      </w:r>
      <w:r w:rsidR="00C772C3">
        <w:t xml:space="preserve">, students might be called upon to </w:t>
      </w:r>
      <w:r w:rsidR="00834729">
        <w:t>identify an historical turning point based on evidence provided in a primary source account.</w:t>
      </w:r>
      <w:r w:rsidR="008B027E">
        <w:t xml:space="preserve">  Currently, the exam developers have identified and defined 18 task models that can be expected on the Global Regents, but this number may change as more field testing is conducted.  As late as March 2019, there were three new models added based on </w:t>
      </w:r>
      <w:r w:rsidR="009047E2">
        <w:t>evidence gathered from test samples.</w:t>
      </w:r>
    </w:p>
    <w:p w14:paraId="4D31BDA4" w14:textId="02122723" w:rsidR="000426E7" w:rsidRDefault="000D1E79" w:rsidP="0092012E">
      <w:r>
        <w:t>The stimuli will</w:t>
      </w:r>
      <w:r w:rsidR="003C50BD">
        <w:t xml:space="preserve"> be varied: primary and secondary sources, maps, charts, political cartoons, etc.  There will most likely be a set of questions pertaining to </w:t>
      </w:r>
      <w:r w:rsidR="005A233A">
        <w:t>each document, but there also may be occasions where there is a single question.</w:t>
      </w:r>
    </w:p>
    <w:p w14:paraId="684D1AF4" w14:textId="6955B83D" w:rsidR="00047822" w:rsidRDefault="008158A6" w:rsidP="0092012E">
      <w:r>
        <w:lastRenderedPageBreak/>
        <w:t>The 1</w:t>
      </w:r>
      <w:r w:rsidR="008B027E">
        <w:t>8</w:t>
      </w:r>
      <w:r>
        <w:t xml:space="preserve"> task models that have been identified by NYSED </w:t>
      </w:r>
      <w:r w:rsidR="00617594">
        <w:t xml:space="preserve">can be found </w:t>
      </w:r>
      <w:r w:rsidR="009047E2">
        <w:t>here</w:t>
      </w:r>
      <w:r w:rsidR="00617594">
        <w:t>:</w:t>
      </w:r>
      <w:r w:rsidR="009047E2">
        <w:t xml:space="preserve">  </w:t>
      </w:r>
      <w:hyperlink r:id="rId9" w:history="1">
        <w:r w:rsidR="008748B8" w:rsidRPr="00FF6C91">
          <w:rPr>
            <w:rStyle w:val="Hyperlink"/>
          </w:rPr>
          <w:t>http://www.p12.nysed.gov/assessment/ss/hs/framework/ghg2/regents-global-history-geography-ii-task-models-mcqs2.pdf</w:t>
        </w:r>
      </w:hyperlink>
    </w:p>
    <w:p w14:paraId="3E87E4CE" w14:textId="1058DC8E" w:rsidR="008748B8" w:rsidRDefault="00322204" w:rsidP="0092012E">
      <w:r>
        <w:t xml:space="preserve">Please watch this video clip that reviews the </w:t>
      </w:r>
      <w:r w:rsidR="00AC2365">
        <w:t xml:space="preserve">evidence-centered design of the new Framework Regents exam, </w:t>
      </w:r>
      <w:r w:rsidR="007D212D">
        <w:t>with a focus on the new stimulus-based multiple-choice questions</w:t>
      </w:r>
      <w:r w:rsidR="001C2DAE">
        <w:t xml:space="preserve"> and task models.</w:t>
      </w:r>
    </w:p>
    <w:p w14:paraId="54323A1B" w14:textId="0A015113" w:rsidR="007D212D" w:rsidRDefault="00CC1573" w:rsidP="0092012E">
      <w:r>
        <w:rPr>
          <w:noProof/>
        </w:rPr>
        <w:drawing>
          <wp:inline distT="0" distB="0" distL="0" distR="0" wp14:anchorId="406ED5C2" wp14:editId="6BD99CDA">
            <wp:extent cx="4572000" cy="3429000"/>
            <wp:effectExtent l="0" t="0" r="0" b="0"/>
            <wp:docPr id="1" name="Video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deo 1">
                      <a:hlinkClick r:id="rId10"/>
                    </pic:cNvPr>
                    <pic:cNvPicPr/>
                  </pic:nvPicPr>
                  <pic:blipFill>
                    <a:blip r:embed="rId11">
                      <a:extLst>
                        <a:ext uri="{28A0092B-C50C-407E-A947-70E740481C1C}">
                          <a14:useLocalDpi xmlns:a14="http://schemas.microsoft.com/office/drawing/2010/main" val="0"/>
                        </a:ext>
                        <a:ext uri="{C809E66F-F1BF-436E-b5F7-EEA9579F0CBA}">
                          <wp15:webVideoPr xmlns:wp15="http://schemas.microsoft.com/office/word/2012/wordprocessingDrawing" embeddedHtml="&lt;iframe id=&quot;ytplayer&quot; src=&quot;https://www.youtube.com/embed/bJ11e5WZwWE&quot; frameborder=&quot;0&quot; type=&quot;text/html&quot; width=&quot;816&quot; height=&quot;480&quot; /&gt;" h="480" w="816"/>
                        </a:ext>
                      </a:extLst>
                    </a:blip>
                    <a:stretch>
                      <a:fillRect/>
                    </a:stretch>
                  </pic:blipFill>
                  <pic:spPr>
                    <a:xfrm>
                      <a:off x="0" y="0"/>
                      <a:ext cx="4572000" cy="3429000"/>
                    </a:xfrm>
                    <a:prstGeom prst="rect">
                      <a:avLst/>
                    </a:prstGeom>
                  </pic:spPr>
                </pic:pic>
              </a:graphicData>
            </a:graphic>
          </wp:inline>
        </w:drawing>
      </w:r>
    </w:p>
    <w:p w14:paraId="6F90043D" w14:textId="69986B2C" w:rsidR="008B6E78" w:rsidRDefault="008B6E78" w:rsidP="0092012E"/>
    <w:p w14:paraId="175465BB" w14:textId="1BCF7C3F" w:rsidR="006162B8" w:rsidRDefault="006162B8" w:rsidP="0092012E"/>
    <w:p w14:paraId="01DE310A" w14:textId="7FFA2C9D" w:rsidR="006162B8" w:rsidRPr="00B5207E" w:rsidRDefault="006162B8" w:rsidP="0092012E">
      <w:pPr>
        <w:rPr>
          <w:b/>
          <w:sz w:val="40"/>
          <w:szCs w:val="40"/>
        </w:rPr>
      </w:pPr>
      <w:r w:rsidRPr="00B5207E">
        <w:rPr>
          <w:b/>
          <w:sz w:val="40"/>
          <w:szCs w:val="40"/>
        </w:rPr>
        <w:t>Creating Stimulus-Based Multiple-Choice Items</w:t>
      </w:r>
    </w:p>
    <w:p w14:paraId="4AEC42C7" w14:textId="77777777" w:rsidR="00B5207E" w:rsidRDefault="006162B8" w:rsidP="0092012E">
      <w:r>
        <w:tab/>
      </w:r>
      <w:r w:rsidR="00AF6D2B">
        <w:t xml:space="preserve">With decades of past Regents exams accessible online, social studies educators had a wealth of </w:t>
      </w:r>
      <w:r w:rsidR="002C590C">
        <w:t>quality multiple-choice questions for assessments and classroom practice.  With the implementation of the new Framework exam, however, educators have begun creating their own test banks</w:t>
      </w:r>
      <w:r w:rsidR="00AF0381">
        <w:t xml:space="preserve"> of stimulus-based questions.  </w:t>
      </w:r>
    </w:p>
    <w:p w14:paraId="272BEA57" w14:textId="50BFF721" w:rsidR="006162B8" w:rsidRDefault="00AF0381" w:rsidP="00B5207E">
      <w:pPr>
        <w:ind w:firstLine="720"/>
      </w:pPr>
      <w:r>
        <w:t xml:space="preserve">Where to begin? </w:t>
      </w:r>
      <w:r w:rsidR="003B4237">
        <w:t xml:space="preserve"> </w:t>
      </w:r>
      <w:r w:rsidR="00D120FF">
        <w:t>In creating the new style multiple-choice questions, the temptation will be to begin with the stimulus and build questions from ther</w:t>
      </w:r>
      <w:r w:rsidR="003233A7">
        <w:t xml:space="preserve">e.  It will be much more effective preparation for students if we </w:t>
      </w:r>
      <w:r w:rsidR="00B749A7">
        <w:t xml:space="preserve">stay focused on the evidence-based design concept of the new exam and concentrate on </w:t>
      </w:r>
      <w:r w:rsidR="00FD71A5">
        <w:t xml:space="preserve">our assessment items on the task models.  Rather than beginning with a document, start the design of a question with these questions: which historical thinking skill do I want to assess with this question?  And, which content objective </w:t>
      </w:r>
      <w:r w:rsidR="000C4717">
        <w:t>do I want this question to assess?  Again, the task models help us to gauge student progress with skills and content</w:t>
      </w:r>
      <w:r w:rsidR="00FA0EBD">
        <w:t xml:space="preserve"> objectives.  Next, select a stimulus that drives to the point of the task model objectives you have selected.  Maps, charts, primary and secondary source excerpts, </w:t>
      </w:r>
      <w:r w:rsidR="00B5207E">
        <w:lastRenderedPageBreak/>
        <w:t>graphs, and political cartoons should all be utilized as stimuli, as they will all appear on the Regents exam.</w:t>
      </w:r>
    </w:p>
    <w:p w14:paraId="1DE170EA" w14:textId="4847B598" w:rsidR="000E43C7" w:rsidRDefault="00337931" w:rsidP="000E43C7">
      <w:pPr>
        <w:ind w:firstLine="720"/>
      </w:pPr>
      <w:r>
        <w:t xml:space="preserve">Another important consideration: the key ideas and content </w:t>
      </w:r>
      <w:r w:rsidR="002F1A9C">
        <w:t>understandings are broad and in-depth</w:t>
      </w:r>
      <w:r w:rsidR="00960111">
        <w:t xml:space="preserve"> while instructional time is finite</w:t>
      </w:r>
      <w:r w:rsidR="002F1A9C">
        <w:t xml:space="preserve">. </w:t>
      </w:r>
      <w:r w:rsidR="00456EFA">
        <w:t>Additionally,</w:t>
      </w:r>
      <w:r w:rsidR="00960111">
        <w:t xml:space="preserve"> students learn content and master skills at different paces.  Identifying and emphasizing Essential Standards is helpful</w:t>
      </w:r>
      <w:r w:rsidR="00F90939">
        <w:t xml:space="preserve"> with focusing our instruction and creating reliable and targeted assessments.  Essential Standards are defined as “</w:t>
      </w:r>
      <w:r w:rsidR="00F90939" w:rsidRPr="00F90939">
        <w:t xml:space="preserve">standards </w:t>
      </w:r>
      <w:r w:rsidR="00F90939">
        <w:t xml:space="preserve">that </w:t>
      </w:r>
      <w:r w:rsidR="00F90939" w:rsidRPr="00F90939">
        <w:t>are a carefully selected subset of the total list of the grade‐specific and course‐specific standards within each content area that students must know and be able to do by the end of each school year in order to be prepared to enter the next grade level or course.</w:t>
      </w:r>
      <w:r w:rsidR="005916D3">
        <w:t>” (Ainsworth, 2010.)  In other words, these are the non-negotiables within the social studies Framework.</w:t>
      </w:r>
      <w:r w:rsidR="00F90939">
        <w:t xml:space="preserve"> </w:t>
      </w:r>
      <w:r w:rsidR="002F1A9C">
        <w:t xml:space="preserve"> </w:t>
      </w:r>
      <w:r w:rsidR="000A18D5">
        <w:t xml:space="preserve">Just as it’s important for social studies educators to identify and teach Essential Standards within the curriculum, </w:t>
      </w:r>
      <w:r w:rsidR="004100C2">
        <w:t xml:space="preserve">we need to acknowledge that students cannot be assessed on every aspect of the </w:t>
      </w:r>
      <w:r w:rsidR="009F686A">
        <w:t>learning objectives in the Framework.  Not every task model can be evaluated on every test.</w:t>
      </w:r>
    </w:p>
    <w:p w14:paraId="4FB4EE14" w14:textId="06C6D860" w:rsidR="000E43C7" w:rsidRDefault="000E43C7" w:rsidP="000E43C7">
      <w:pPr>
        <w:ind w:firstLine="720"/>
      </w:pPr>
      <w:r>
        <w:t xml:space="preserve">Some </w:t>
      </w:r>
      <w:r w:rsidR="00432E54">
        <w:t>important considerations when creating stimulus-based multiple-choice questions:</w:t>
      </w:r>
    </w:p>
    <w:p w14:paraId="1567909A" w14:textId="356A5611" w:rsidR="00432E54" w:rsidRDefault="008F0C5B" w:rsidP="00432E54">
      <w:pPr>
        <w:pStyle w:val="ListParagraph"/>
        <w:numPr>
          <w:ilvl w:val="0"/>
          <w:numId w:val="2"/>
        </w:numPr>
      </w:pPr>
      <w:r>
        <w:t xml:space="preserve">Within this lesson or unit of study, what are the non-negotiable essential standards?  </w:t>
      </w:r>
      <w:r w:rsidR="00196A6B">
        <w:t xml:space="preserve">The essential standards should be drawn from the NYS social studies Framework Key Ideas and Content Understandings.  </w:t>
      </w:r>
      <w:r>
        <w:t xml:space="preserve">Which skills and content </w:t>
      </w:r>
      <w:r w:rsidR="004552A2">
        <w:t xml:space="preserve">objectives are absolutely vital for my students to master?  </w:t>
      </w:r>
      <w:r w:rsidR="00000E41">
        <w:t>Why is this worth my students’ time, and why do I need to assess them?</w:t>
      </w:r>
    </w:p>
    <w:p w14:paraId="1AD74028" w14:textId="7CCA98AB" w:rsidR="00000E41" w:rsidRDefault="003E79E5" w:rsidP="00432E54">
      <w:pPr>
        <w:pStyle w:val="ListParagraph"/>
        <w:numPr>
          <w:ilvl w:val="0"/>
          <w:numId w:val="2"/>
        </w:numPr>
      </w:pPr>
      <w:r>
        <w:t xml:space="preserve">Review the task models.  </w:t>
      </w:r>
      <w:r w:rsidR="00196A6B">
        <w:t xml:space="preserve">Based on the </w:t>
      </w:r>
      <w:r w:rsidR="00DA5787">
        <w:t xml:space="preserve">essential standards selected, </w:t>
      </w:r>
      <w:r>
        <w:t xml:space="preserve">which task model(s) will best assess </w:t>
      </w:r>
      <w:proofErr w:type="gramStart"/>
      <w:r>
        <w:t>whether or not</w:t>
      </w:r>
      <w:proofErr w:type="gramEnd"/>
      <w:r>
        <w:t xml:space="preserve"> my student have gained the skills and knowledge that were intended.</w:t>
      </w:r>
    </w:p>
    <w:p w14:paraId="034FCA18" w14:textId="6C92E151" w:rsidR="00460045" w:rsidRDefault="00460045" w:rsidP="00432E54">
      <w:pPr>
        <w:pStyle w:val="ListParagraph"/>
        <w:numPr>
          <w:ilvl w:val="0"/>
          <w:numId w:val="2"/>
        </w:numPr>
      </w:pPr>
      <w:r>
        <w:t>Which sort of stimuli wi</w:t>
      </w:r>
      <w:r w:rsidR="00474CAE">
        <w:t>ll most effectively test each task model</w:t>
      </w:r>
      <w:r w:rsidR="00C12389">
        <w:t>? (Maps, charts, graphs, primary or secondary sources, political cartoons, etc.)</w:t>
      </w:r>
    </w:p>
    <w:p w14:paraId="59DAC667" w14:textId="7A50658F" w:rsidR="00C12389" w:rsidRDefault="00947C6B" w:rsidP="00432E54">
      <w:pPr>
        <w:pStyle w:val="ListParagraph"/>
        <w:numPr>
          <w:ilvl w:val="0"/>
          <w:numId w:val="2"/>
        </w:numPr>
      </w:pPr>
      <w:r>
        <w:t>What specific sources should be used?</w:t>
      </w:r>
    </w:p>
    <w:p w14:paraId="79551E19" w14:textId="25B3598A" w:rsidR="00947C6B" w:rsidRDefault="00947C6B" w:rsidP="00432E54">
      <w:pPr>
        <w:pStyle w:val="ListParagraph"/>
        <w:numPr>
          <w:ilvl w:val="0"/>
          <w:numId w:val="2"/>
        </w:numPr>
      </w:pPr>
      <w:r>
        <w:t>Bear in mind, stimulus-based questions will require more time for reading and analysis on the part of your students that the traditional factual recall multiple choice questions.</w:t>
      </w:r>
      <w:r w:rsidR="009D25EE">
        <w:t xml:space="preserve">  Whereas the old Global Regents exam required the students to answer 50 multiple choice questions, they are</w:t>
      </w:r>
      <w:r w:rsidR="00745E75">
        <w:t xml:space="preserve"> now asked to answer 28 stimulus-based questions.  Your formative and summative assessments should reflect the additional time re</w:t>
      </w:r>
      <w:r w:rsidR="00F72B12">
        <w:t xml:space="preserve">quirements.  </w:t>
      </w:r>
    </w:p>
    <w:p w14:paraId="78818187" w14:textId="7D8D0FD3" w:rsidR="00105BCA" w:rsidRDefault="004E4821" w:rsidP="00F72B12">
      <w:r>
        <w:t xml:space="preserve">Please watch this video on the stimulus-based </w:t>
      </w:r>
      <w:proofErr w:type="gramStart"/>
      <w:r>
        <w:t>multiple choice</w:t>
      </w:r>
      <w:proofErr w:type="gramEnd"/>
      <w:r>
        <w:t xml:space="preserve"> questions:</w:t>
      </w:r>
    </w:p>
    <w:p w14:paraId="27A50737" w14:textId="412A3FBC" w:rsidR="004E4821" w:rsidRDefault="004E4821" w:rsidP="00F72B12">
      <w:r w:rsidRPr="004E4821">
        <w:t>https://www.engageny.org/resource/regents-exam-global-history-and-geography-ii-multiple-choice-questions</w:t>
      </w:r>
      <w:r w:rsidRPr="004E4821">
        <w:cr/>
      </w:r>
    </w:p>
    <w:p w14:paraId="6D5A0345" w14:textId="313C57B7" w:rsidR="004E4821" w:rsidRDefault="004E4821" w:rsidP="00F72B12"/>
    <w:p w14:paraId="72FDE5D0" w14:textId="116650B4" w:rsidR="004E4821" w:rsidRDefault="004E4821" w:rsidP="00F72B12"/>
    <w:p w14:paraId="1D32D1D9" w14:textId="41A93E1C" w:rsidR="004E4821" w:rsidRDefault="004E4821" w:rsidP="00F72B12"/>
    <w:p w14:paraId="14C08E91" w14:textId="3A2A14B6" w:rsidR="004E4821" w:rsidRDefault="004E4821" w:rsidP="00F72B12"/>
    <w:p w14:paraId="7B696141" w14:textId="14C50456" w:rsidR="004E4821" w:rsidRDefault="004E4821" w:rsidP="00F72B12"/>
    <w:p w14:paraId="01AB174C" w14:textId="5CD1AB38" w:rsidR="00F72B12" w:rsidRPr="004E4821" w:rsidRDefault="00105BCA" w:rsidP="00F72B12">
      <w:pPr>
        <w:rPr>
          <w:b/>
          <w:sz w:val="40"/>
          <w:szCs w:val="40"/>
        </w:rPr>
      </w:pPr>
      <w:r w:rsidRPr="004E4821">
        <w:rPr>
          <w:b/>
          <w:sz w:val="40"/>
          <w:szCs w:val="40"/>
        </w:rPr>
        <w:lastRenderedPageBreak/>
        <w:t xml:space="preserve">What will the stimulus-based Questions look like? </w:t>
      </w:r>
    </w:p>
    <w:p w14:paraId="72A25C5B" w14:textId="0EF5A35F" w:rsidR="008B496B" w:rsidRDefault="008B496B" w:rsidP="00F72B12">
      <w:r>
        <w:t xml:space="preserve">Included below are several questions that were created by teachers based on the examples that have been provided by </w:t>
      </w:r>
      <w:proofErr w:type="gramStart"/>
      <w:r>
        <w:t>NYSED, and</w:t>
      </w:r>
      <w:proofErr w:type="gramEnd"/>
      <w:r>
        <w:t xml:space="preserve"> were designed to simulate what students will be required to answer on the Global History and Geography II Framework Regents Examination beginning in June 2019.</w:t>
      </w:r>
    </w:p>
    <w:p w14:paraId="008925A5" w14:textId="2875CBE9" w:rsidR="00714851" w:rsidRDefault="00714851" w:rsidP="00F72B12"/>
    <w:p w14:paraId="5C432B51" w14:textId="77777777" w:rsidR="008B496B" w:rsidRDefault="008B496B" w:rsidP="008B496B">
      <w:pPr>
        <w:pStyle w:val="paragraph"/>
        <w:spacing w:before="0" w:beforeAutospacing="0" w:after="0" w:afterAutospacing="0"/>
        <w:textAlignment w:val="baseline"/>
        <w:rPr>
          <w:rFonts w:ascii="&amp;quot" w:hAnsi="&amp;quot"/>
          <w:color w:val="000000"/>
          <w:sz w:val="18"/>
          <w:szCs w:val="18"/>
        </w:rPr>
      </w:pPr>
      <w:r>
        <w:rPr>
          <w:rStyle w:val="normaltextrun"/>
          <w:color w:val="000000"/>
        </w:rPr>
        <w:t>Please base your answers to questions 4-</w:t>
      </w:r>
      <w:proofErr w:type="gramStart"/>
      <w:r>
        <w:rPr>
          <w:rStyle w:val="contextualspellingandgrammarerror"/>
          <w:color w:val="000000"/>
        </w:rPr>
        <w:t>6  on</w:t>
      </w:r>
      <w:proofErr w:type="gramEnd"/>
      <w:r>
        <w:rPr>
          <w:rStyle w:val="normaltextrun"/>
          <w:color w:val="000000"/>
        </w:rPr>
        <w:t xml:space="preserve"> the passage below and your knowledge of social studies.</w:t>
      </w:r>
      <w:r>
        <w:rPr>
          <w:rStyle w:val="normaltextrun"/>
          <w:i/>
          <w:iCs/>
          <w:color w:val="000000"/>
          <w:sz w:val="22"/>
          <w:szCs w:val="22"/>
        </w:rPr>
        <w:t> </w:t>
      </w:r>
      <w:r>
        <w:rPr>
          <w:rStyle w:val="eop"/>
          <w:color w:val="000000"/>
          <w:sz w:val="22"/>
          <w:szCs w:val="22"/>
        </w:rPr>
        <w:t> </w:t>
      </w:r>
    </w:p>
    <w:p w14:paraId="17E1AB1A" w14:textId="77777777" w:rsidR="008B496B" w:rsidRDefault="008B496B" w:rsidP="008B496B">
      <w:pPr>
        <w:pStyle w:val="paragraph"/>
        <w:spacing w:before="0" w:beforeAutospacing="0" w:after="0" w:afterAutospacing="0"/>
        <w:textAlignment w:val="baseline"/>
        <w:rPr>
          <w:rFonts w:ascii="&amp;quot" w:hAnsi="&amp;quot"/>
          <w:color w:val="000000"/>
          <w:sz w:val="18"/>
          <w:szCs w:val="18"/>
        </w:rPr>
      </w:pPr>
      <w:r>
        <w:rPr>
          <w:rFonts w:asciiTheme="minorHAnsi" w:eastAsiaTheme="minorHAnsi" w:hAnsiTheme="minorHAnsi" w:cstheme="minorBidi"/>
          <w:noProof/>
          <w:sz w:val="22"/>
          <w:szCs w:val="22"/>
        </w:rPr>
        <w:drawing>
          <wp:inline distT="0" distB="0" distL="0" distR="0" wp14:anchorId="2A830AAD" wp14:editId="003D4852">
            <wp:extent cx="6661785" cy="2656205"/>
            <wp:effectExtent l="0" t="0" r="5715" b="0"/>
            <wp:docPr id="3" name="Picture 3" descr="C:\Users\r_schorpp\AppData\Local\Microsoft\Windows\INetCache\Content.MSO\E81C99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_schorpp\AppData\Local\Microsoft\Windows\INetCache\Content.MSO\E81C9945.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61785" cy="2656205"/>
                    </a:xfrm>
                    <a:prstGeom prst="rect">
                      <a:avLst/>
                    </a:prstGeom>
                    <a:noFill/>
                    <a:ln>
                      <a:noFill/>
                    </a:ln>
                  </pic:spPr>
                </pic:pic>
              </a:graphicData>
            </a:graphic>
          </wp:inline>
        </w:drawing>
      </w:r>
      <w:r>
        <w:rPr>
          <w:rStyle w:val="eop"/>
          <w:rFonts w:ascii="Calibri" w:hAnsi="Calibri" w:cs="Calibri"/>
          <w:color w:val="000000"/>
        </w:rPr>
        <w:t> </w:t>
      </w:r>
    </w:p>
    <w:p w14:paraId="5B88589D" w14:textId="226E94CD" w:rsidR="008B496B" w:rsidRPr="0019607A" w:rsidRDefault="008B496B" w:rsidP="008B496B">
      <w:pPr>
        <w:pStyle w:val="paragraph"/>
        <w:spacing w:before="0" w:beforeAutospacing="0" w:after="0" w:afterAutospacing="0"/>
        <w:ind w:left="360"/>
        <w:textAlignment w:val="baseline"/>
        <w:rPr>
          <w:rFonts w:ascii="&amp;quot" w:hAnsi="&amp;quot"/>
          <w:color w:val="000000"/>
          <w:sz w:val="26"/>
          <w:szCs w:val="26"/>
        </w:rPr>
      </w:pPr>
      <w:r>
        <w:rPr>
          <w:rStyle w:val="eop"/>
          <w:color w:val="000000"/>
        </w:rPr>
        <w:t>  </w:t>
      </w:r>
    </w:p>
    <w:p w14:paraId="18BC7114" w14:textId="77777777" w:rsidR="008B496B" w:rsidRPr="0019607A" w:rsidRDefault="008B496B" w:rsidP="008B496B">
      <w:pPr>
        <w:pStyle w:val="paragraph"/>
        <w:spacing w:before="0" w:beforeAutospacing="0" w:after="0" w:afterAutospacing="0"/>
        <w:ind w:left="360"/>
        <w:textAlignment w:val="baseline"/>
        <w:rPr>
          <w:rFonts w:ascii="&amp;quot" w:hAnsi="&amp;quot"/>
          <w:color w:val="000000"/>
          <w:sz w:val="26"/>
          <w:szCs w:val="26"/>
        </w:rPr>
      </w:pPr>
      <w:r w:rsidRPr="0019607A">
        <w:rPr>
          <w:rStyle w:val="normaltextrun"/>
          <w:color w:val="000000"/>
          <w:sz w:val="26"/>
          <w:szCs w:val="26"/>
        </w:rPr>
        <w:t>4)  The failures of which type of government motivated Robespierre to give this speech?</w:t>
      </w:r>
      <w:r w:rsidRPr="0019607A">
        <w:rPr>
          <w:rStyle w:val="eop"/>
          <w:color w:val="000000"/>
          <w:sz w:val="26"/>
          <w:szCs w:val="26"/>
        </w:rPr>
        <w:t> </w:t>
      </w:r>
    </w:p>
    <w:p w14:paraId="104AD147" w14:textId="77777777" w:rsidR="008B496B" w:rsidRPr="0019607A" w:rsidRDefault="008B496B" w:rsidP="008B496B">
      <w:pPr>
        <w:pStyle w:val="paragraph"/>
        <w:numPr>
          <w:ilvl w:val="0"/>
          <w:numId w:val="3"/>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t>Democracy</w:t>
      </w:r>
      <w:r w:rsidRPr="0019607A">
        <w:rPr>
          <w:rStyle w:val="eop"/>
          <w:color w:val="000000"/>
          <w:sz w:val="26"/>
          <w:szCs w:val="26"/>
        </w:rPr>
        <w:t> </w:t>
      </w:r>
    </w:p>
    <w:p w14:paraId="214B4F6F" w14:textId="77777777" w:rsidR="008B496B" w:rsidRPr="0019607A" w:rsidRDefault="008B496B" w:rsidP="008B496B">
      <w:pPr>
        <w:pStyle w:val="paragraph"/>
        <w:numPr>
          <w:ilvl w:val="0"/>
          <w:numId w:val="4"/>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t>Fascist</w:t>
      </w:r>
      <w:r w:rsidRPr="0019607A">
        <w:rPr>
          <w:rStyle w:val="eop"/>
          <w:color w:val="000000"/>
          <w:sz w:val="26"/>
          <w:szCs w:val="26"/>
        </w:rPr>
        <w:t> </w:t>
      </w:r>
    </w:p>
    <w:p w14:paraId="61332978" w14:textId="77777777" w:rsidR="008B496B" w:rsidRPr="0019607A" w:rsidRDefault="008B496B" w:rsidP="008B496B">
      <w:pPr>
        <w:pStyle w:val="paragraph"/>
        <w:numPr>
          <w:ilvl w:val="0"/>
          <w:numId w:val="5"/>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t>Absolute Monarchy</w:t>
      </w:r>
      <w:r w:rsidRPr="0019607A">
        <w:rPr>
          <w:rStyle w:val="eop"/>
          <w:color w:val="000000"/>
          <w:sz w:val="26"/>
          <w:szCs w:val="26"/>
        </w:rPr>
        <w:t> </w:t>
      </w:r>
    </w:p>
    <w:p w14:paraId="02CAB9C3" w14:textId="77777777" w:rsidR="008B496B" w:rsidRPr="0019607A" w:rsidRDefault="008B496B" w:rsidP="008B496B">
      <w:pPr>
        <w:pStyle w:val="paragraph"/>
        <w:numPr>
          <w:ilvl w:val="0"/>
          <w:numId w:val="6"/>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t>Feudalism</w:t>
      </w:r>
      <w:r w:rsidRPr="0019607A">
        <w:rPr>
          <w:rStyle w:val="eop"/>
          <w:color w:val="000000"/>
          <w:sz w:val="26"/>
          <w:szCs w:val="26"/>
        </w:rPr>
        <w:t> </w:t>
      </w:r>
    </w:p>
    <w:p w14:paraId="36452729" w14:textId="77777777" w:rsidR="008B496B" w:rsidRPr="0019607A" w:rsidRDefault="008B496B" w:rsidP="008B496B">
      <w:pPr>
        <w:pStyle w:val="paragraph"/>
        <w:spacing w:before="0" w:beforeAutospacing="0" w:after="0" w:afterAutospacing="0"/>
        <w:textAlignment w:val="baseline"/>
        <w:rPr>
          <w:rFonts w:ascii="&amp;quot" w:hAnsi="&amp;quot"/>
          <w:color w:val="000000"/>
          <w:sz w:val="26"/>
          <w:szCs w:val="26"/>
        </w:rPr>
      </w:pPr>
      <w:r w:rsidRPr="0019607A">
        <w:rPr>
          <w:rStyle w:val="normaltextrun"/>
          <w:color w:val="000000"/>
          <w:sz w:val="26"/>
          <w:szCs w:val="26"/>
        </w:rPr>
        <w:t> </w:t>
      </w:r>
      <w:r w:rsidRPr="0019607A">
        <w:rPr>
          <w:rStyle w:val="eop"/>
          <w:color w:val="000000"/>
          <w:sz w:val="26"/>
          <w:szCs w:val="26"/>
        </w:rPr>
        <w:t> </w:t>
      </w:r>
    </w:p>
    <w:p w14:paraId="15FC2804" w14:textId="77777777" w:rsidR="008B496B" w:rsidRPr="0019607A" w:rsidRDefault="008B496B" w:rsidP="008B496B">
      <w:pPr>
        <w:pStyle w:val="paragraph"/>
        <w:spacing w:before="0" w:beforeAutospacing="0" w:after="0" w:afterAutospacing="0"/>
        <w:textAlignment w:val="baseline"/>
        <w:rPr>
          <w:rFonts w:ascii="&amp;quot" w:hAnsi="&amp;quot"/>
          <w:color w:val="000000"/>
          <w:sz w:val="26"/>
          <w:szCs w:val="26"/>
        </w:rPr>
      </w:pPr>
      <w:r w:rsidRPr="0019607A">
        <w:rPr>
          <w:rStyle w:val="normaltextrun"/>
          <w:color w:val="000000"/>
          <w:sz w:val="26"/>
          <w:szCs w:val="26"/>
        </w:rPr>
        <w:t>    5)  Which of the following time periods inspired the actions of the French Revolution?</w:t>
      </w:r>
      <w:r w:rsidRPr="0019607A">
        <w:rPr>
          <w:rStyle w:val="eop"/>
          <w:color w:val="000000"/>
          <w:sz w:val="26"/>
          <w:szCs w:val="26"/>
        </w:rPr>
        <w:t> </w:t>
      </w:r>
    </w:p>
    <w:p w14:paraId="0597DCF3" w14:textId="77777777" w:rsidR="008B496B" w:rsidRPr="0019607A" w:rsidRDefault="008B496B" w:rsidP="008B496B">
      <w:pPr>
        <w:pStyle w:val="paragraph"/>
        <w:numPr>
          <w:ilvl w:val="0"/>
          <w:numId w:val="7"/>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t>The Renaissance</w:t>
      </w:r>
      <w:r w:rsidRPr="0019607A">
        <w:rPr>
          <w:rStyle w:val="eop"/>
          <w:color w:val="000000"/>
          <w:sz w:val="26"/>
          <w:szCs w:val="26"/>
        </w:rPr>
        <w:t> </w:t>
      </w:r>
    </w:p>
    <w:p w14:paraId="2E04124C" w14:textId="77777777" w:rsidR="008B496B" w:rsidRPr="0019607A" w:rsidRDefault="008B496B" w:rsidP="008B496B">
      <w:pPr>
        <w:pStyle w:val="paragraph"/>
        <w:numPr>
          <w:ilvl w:val="0"/>
          <w:numId w:val="8"/>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t>The Enlightenment</w:t>
      </w:r>
      <w:r w:rsidRPr="0019607A">
        <w:rPr>
          <w:rStyle w:val="eop"/>
          <w:color w:val="000000"/>
          <w:sz w:val="26"/>
          <w:szCs w:val="26"/>
        </w:rPr>
        <w:t> </w:t>
      </w:r>
    </w:p>
    <w:p w14:paraId="6D3EB40A" w14:textId="77777777" w:rsidR="008B496B" w:rsidRPr="0019607A" w:rsidRDefault="008B496B" w:rsidP="008B496B">
      <w:pPr>
        <w:pStyle w:val="paragraph"/>
        <w:numPr>
          <w:ilvl w:val="0"/>
          <w:numId w:val="9"/>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t>The Industrial Revolution</w:t>
      </w:r>
      <w:r w:rsidRPr="0019607A">
        <w:rPr>
          <w:rStyle w:val="eop"/>
          <w:color w:val="000000"/>
          <w:sz w:val="26"/>
          <w:szCs w:val="26"/>
        </w:rPr>
        <w:t> </w:t>
      </w:r>
    </w:p>
    <w:p w14:paraId="198DD9F2" w14:textId="77777777" w:rsidR="008B496B" w:rsidRPr="0019607A" w:rsidRDefault="008B496B" w:rsidP="008B496B">
      <w:pPr>
        <w:pStyle w:val="paragraph"/>
        <w:numPr>
          <w:ilvl w:val="0"/>
          <w:numId w:val="10"/>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t>The Age of Imperialism</w:t>
      </w:r>
      <w:r w:rsidRPr="0019607A">
        <w:rPr>
          <w:rStyle w:val="eop"/>
          <w:color w:val="000000"/>
          <w:sz w:val="26"/>
          <w:szCs w:val="26"/>
        </w:rPr>
        <w:t> </w:t>
      </w:r>
    </w:p>
    <w:p w14:paraId="71EEEB8F" w14:textId="77777777" w:rsidR="008B496B" w:rsidRPr="0019607A" w:rsidRDefault="008B496B" w:rsidP="008B496B">
      <w:pPr>
        <w:pStyle w:val="paragraph"/>
        <w:spacing w:before="0" w:beforeAutospacing="0" w:after="0" w:afterAutospacing="0"/>
        <w:ind w:left="720"/>
        <w:textAlignment w:val="baseline"/>
        <w:rPr>
          <w:rFonts w:ascii="&amp;quot" w:hAnsi="&amp;quot"/>
          <w:color w:val="000000"/>
          <w:sz w:val="26"/>
          <w:szCs w:val="26"/>
        </w:rPr>
      </w:pPr>
      <w:r w:rsidRPr="0019607A">
        <w:rPr>
          <w:rStyle w:val="eop"/>
          <w:color w:val="000000"/>
          <w:sz w:val="26"/>
          <w:szCs w:val="26"/>
        </w:rPr>
        <w:t> </w:t>
      </w:r>
    </w:p>
    <w:p w14:paraId="75CFB433" w14:textId="15550F1C" w:rsidR="008B496B" w:rsidRPr="0019607A" w:rsidRDefault="008B496B" w:rsidP="008B496B">
      <w:pPr>
        <w:pStyle w:val="paragraph"/>
        <w:spacing w:before="0" w:beforeAutospacing="0" w:after="0" w:afterAutospacing="0"/>
        <w:ind w:left="270"/>
        <w:textAlignment w:val="baseline"/>
        <w:rPr>
          <w:rFonts w:ascii="&amp;quot" w:hAnsi="&amp;quot"/>
          <w:color w:val="000000"/>
          <w:sz w:val="26"/>
          <w:szCs w:val="26"/>
        </w:rPr>
      </w:pPr>
      <w:r w:rsidRPr="0019607A">
        <w:rPr>
          <w:rStyle w:val="normaltextrun"/>
          <w:color w:val="000000"/>
          <w:sz w:val="26"/>
          <w:szCs w:val="26"/>
        </w:rPr>
        <w:t xml:space="preserve">6)  According to Robespierre, </w:t>
      </w:r>
      <w:r w:rsidR="00BE42F0">
        <w:rPr>
          <w:rStyle w:val="normaltextrun"/>
          <w:color w:val="000000"/>
          <w:sz w:val="26"/>
          <w:szCs w:val="26"/>
        </w:rPr>
        <w:t>what mus</w:t>
      </w:r>
      <w:r w:rsidRPr="0019607A">
        <w:rPr>
          <w:rStyle w:val="normaltextrun"/>
          <w:color w:val="000000"/>
          <w:sz w:val="26"/>
          <w:szCs w:val="26"/>
        </w:rPr>
        <w:t>t</w:t>
      </w:r>
      <w:r w:rsidR="00BE42F0">
        <w:rPr>
          <w:rStyle w:val="normaltextrun"/>
          <w:color w:val="000000"/>
          <w:sz w:val="26"/>
          <w:szCs w:val="26"/>
        </w:rPr>
        <w:t xml:space="preserve"> citizens of the Republic </w:t>
      </w:r>
      <w:r w:rsidR="00386B0E">
        <w:rPr>
          <w:rStyle w:val="normaltextrun"/>
          <w:color w:val="000000"/>
          <w:sz w:val="26"/>
          <w:szCs w:val="26"/>
        </w:rPr>
        <w:t>do</w:t>
      </w:r>
      <w:r w:rsidR="00BE42F0">
        <w:rPr>
          <w:rStyle w:val="normaltextrun"/>
          <w:color w:val="000000"/>
          <w:sz w:val="26"/>
          <w:szCs w:val="26"/>
        </w:rPr>
        <w:t xml:space="preserve"> at this moment in time</w:t>
      </w:r>
      <w:r w:rsidRPr="0019607A">
        <w:rPr>
          <w:rStyle w:val="normaltextrun"/>
          <w:color w:val="000000"/>
          <w:sz w:val="26"/>
          <w:szCs w:val="26"/>
        </w:rPr>
        <w:t>?</w:t>
      </w:r>
      <w:r w:rsidRPr="0019607A">
        <w:rPr>
          <w:rStyle w:val="eop"/>
          <w:color w:val="000000"/>
          <w:sz w:val="26"/>
          <w:szCs w:val="26"/>
        </w:rPr>
        <w:t> </w:t>
      </w:r>
    </w:p>
    <w:p w14:paraId="3C40EE0E" w14:textId="77777777" w:rsidR="008B496B" w:rsidRPr="0019607A" w:rsidRDefault="008B496B" w:rsidP="008B496B">
      <w:pPr>
        <w:pStyle w:val="paragraph"/>
        <w:numPr>
          <w:ilvl w:val="0"/>
          <w:numId w:val="11"/>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t>Dedicate their efforts to maintaining equality and virtue</w:t>
      </w:r>
      <w:r w:rsidRPr="0019607A">
        <w:rPr>
          <w:rStyle w:val="eop"/>
          <w:color w:val="000000"/>
          <w:sz w:val="26"/>
          <w:szCs w:val="26"/>
        </w:rPr>
        <w:t> </w:t>
      </w:r>
    </w:p>
    <w:p w14:paraId="21F96DB9" w14:textId="77777777" w:rsidR="008B496B" w:rsidRPr="0019607A" w:rsidRDefault="008B496B" w:rsidP="008B496B">
      <w:pPr>
        <w:pStyle w:val="paragraph"/>
        <w:numPr>
          <w:ilvl w:val="0"/>
          <w:numId w:val="12"/>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t>Educate themselves on the functions of the Republic</w:t>
      </w:r>
      <w:r w:rsidRPr="0019607A">
        <w:rPr>
          <w:rStyle w:val="eop"/>
          <w:color w:val="000000"/>
          <w:sz w:val="26"/>
          <w:szCs w:val="26"/>
        </w:rPr>
        <w:t> </w:t>
      </w:r>
    </w:p>
    <w:p w14:paraId="78F3157D" w14:textId="77777777" w:rsidR="008B496B" w:rsidRPr="0019607A" w:rsidRDefault="008B496B" w:rsidP="008B496B">
      <w:pPr>
        <w:pStyle w:val="paragraph"/>
        <w:numPr>
          <w:ilvl w:val="0"/>
          <w:numId w:val="13"/>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t>Unite together to overthrow the Republic</w:t>
      </w:r>
      <w:r w:rsidRPr="0019607A">
        <w:rPr>
          <w:rStyle w:val="eop"/>
          <w:color w:val="000000"/>
          <w:sz w:val="26"/>
          <w:szCs w:val="26"/>
        </w:rPr>
        <w:t> </w:t>
      </w:r>
    </w:p>
    <w:p w14:paraId="208C60F6" w14:textId="77777777" w:rsidR="008B496B" w:rsidRPr="0019607A" w:rsidRDefault="008B496B" w:rsidP="008B496B">
      <w:pPr>
        <w:pStyle w:val="paragraph"/>
        <w:numPr>
          <w:ilvl w:val="0"/>
          <w:numId w:val="14"/>
        </w:numPr>
        <w:spacing w:before="0" w:beforeAutospacing="0" w:after="0" w:afterAutospacing="0"/>
        <w:ind w:left="360" w:firstLine="0"/>
        <w:textAlignment w:val="baseline"/>
        <w:rPr>
          <w:color w:val="000000"/>
          <w:sz w:val="26"/>
          <w:szCs w:val="26"/>
        </w:rPr>
      </w:pPr>
      <w:r w:rsidRPr="0019607A">
        <w:rPr>
          <w:rStyle w:val="normaltextrun"/>
          <w:color w:val="000000"/>
          <w:sz w:val="26"/>
          <w:szCs w:val="26"/>
        </w:rPr>
        <w:lastRenderedPageBreak/>
        <w:t>Dedicate their efforts to the support of the Monarchy</w:t>
      </w:r>
      <w:r w:rsidRPr="0019607A">
        <w:rPr>
          <w:rStyle w:val="eop"/>
          <w:color w:val="000000"/>
          <w:sz w:val="26"/>
          <w:szCs w:val="26"/>
        </w:rPr>
        <w:t> </w:t>
      </w:r>
    </w:p>
    <w:p w14:paraId="44707D48" w14:textId="77777777" w:rsidR="008B496B" w:rsidRPr="0019607A" w:rsidRDefault="008B496B" w:rsidP="008B496B">
      <w:pPr>
        <w:pStyle w:val="paragraph"/>
        <w:spacing w:before="0" w:beforeAutospacing="0" w:after="0" w:afterAutospacing="0"/>
        <w:textAlignment w:val="baseline"/>
        <w:rPr>
          <w:rFonts w:ascii="&amp;quot" w:hAnsi="&amp;quot"/>
          <w:color w:val="000000"/>
          <w:sz w:val="26"/>
          <w:szCs w:val="26"/>
        </w:rPr>
      </w:pPr>
      <w:r w:rsidRPr="0019607A">
        <w:rPr>
          <w:rStyle w:val="eop"/>
          <w:rFonts w:ascii="Calibri" w:hAnsi="Calibri" w:cs="Calibri"/>
          <w:color w:val="000000"/>
          <w:sz w:val="26"/>
          <w:szCs w:val="26"/>
        </w:rPr>
        <w:t> </w:t>
      </w:r>
    </w:p>
    <w:p w14:paraId="1ABC102F" w14:textId="274ED679" w:rsidR="008B496B" w:rsidRDefault="008B496B" w:rsidP="00F72B12"/>
    <w:p w14:paraId="1686A006" w14:textId="45B5C545" w:rsidR="006D58F5" w:rsidRDefault="006D58F5" w:rsidP="00F72B12"/>
    <w:p w14:paraId="695DBFA8" w14:textId="47C802A5" w:rsidR="006D58F5" w:rsidRDefault="006D58F5" w:rsidP="00F72B12">
      <w:r>
        <w:t>Notes:</w:t>
      </w:r>
      <w:r w:rsidR="0024663E">
        <w:t xml:space="preserve"> The set of questions pertaining to this </w:t>
      </w:r>
      <w:proofErr w:type="gramStart"/>
      <w:r w:rsidR="0024663E">
        <w:t>particular stimulus</w:t>
      </w:r>
      <w:proofErr w:type="gramEnd"/>
      <w:r w:rsidR="0024663E">
        <w:t xml:space="preserve"> is clearly labeled</w:t>
      </w:r>
      <w:r w:rsidR="00AC2F44">
        <w:t xml:space="preserve"> (i.e. questions 4-6)</w:t>
      </w:r>
      <w:r w:rsidR="0024663E">
        <w:t>.  The document is placed in a textbox, notifying the test-takers that this is the document</w:t>
      </w:r>
      <w:r w:rsidR="00AC2F44">
        <w:t xml:space="preserve"> for this set of questions</w:t>
      </w:r>
      <w:r w:rsidR="0024663E">
        <w:t xml:space="preserve">.  The source of the document is </w:t>
      </w:r>
      <w:r w:rsidR="00AC2F44">
        <w:t xml:space="preserve">explicitly provided.  This is important </w:t>
      </w:r>
      <w:r w:rsidR="00584920">
        <w:t xml:space="preserve">for contextualization, determining perspective, identifying potential biases, etc.  </w:t>
      </w:r>
    </w:p>
    <w:p w14:paraId="5F1A4443" w14:textId="3FAB50D8" w:rsidR="0019607A" w:rsidRDefault="0019607A" w:rsidP="00F72B12">
      <w:r>
        <w:t xml:space="preserve">Also, the questions are scaffolded: they begin with a </w:t>
      </w:r>
      <w:r w:rsidR="00BD14A7">
        <w:t xml:space="preserve">question (#4) that is evident from a reading of the document.  The next question </w:t>
      </w:r>
      <w:r w:rsidR="00086DCC">
        <w:t xml:space="preserve">(#5) </w:t>
      </w:r>
      <w:r w:rsidR="00BD14A7">
        <w:t xml:space="preserve">requires the students to demonstrate historical knowledge by placing the </w:t>
      </w:r>
      <w:r w:rsidR="00086DCC">
        <w:t xml:space="preserve">document in its correct historical context (The French Revolution.)  The last question in the set </w:t>
      </w:r>
      <w:r w:rsidR="007A6420">
        <w:t>prompts students to make an inference based on their analysis of this source and their knowledge of this specific time period</w:t>
      </w:r>
      <w:r w:rsidR="00386B0E">
        <w:t>.</w:t>
      </w:r>
    </w:p>
    <w:p w14:paraId="2A493E32" w14:textId="1ACDAEE8" w:rsidR="00D53101" w:rsidRDefault="00D53101" w:rsidP="00F72B12"/>
    <w:p w14:paraId="5FBBA8CF" w14:textId="49D08302" w:rsidR="00711696" w:rsidRDefault="00711696" w:rsidP="00F72B12"/>
    <w:p w14:paraId="235DF611" w14:textId="77777777" w:rsidR="003F77CA" w:rsidRDefault="003F77CA" w:rsidP="00F72B12"/>
    <w:p w14:paraId="65A0C576" w14:textId="77777777" w:rsidR="003F77CA" w:rsidRDefault="003F77CA" w:rsidP="00F72B12"/>
    <w:p w14:paraId="768DD5BD" w14:textId="77777777" w:rsidR="003F77CA" w:rsidRDefault="003F77CA" w:rsidP="00F72B12"/>
    <w:p w14:paraId="52BA8E71" w14:textId="77777777" w:rsidR="003F77CA" w:rsidRDefault="003F77CA" w:rsidP="00F72B12"/>
    <w:p w14:paraId="02E3384A" w14:textId="77777777" w:rsidR="003F77CA" w:rsidRDefault="003F77CA" w:rsidP="00F72B12"/>
    <w:p w14:paraId="449CF613" w14:textId="77777777" w:rsidR="003F77CA" w:rsidRDefault="003F77CA" w:rsidP="00F72B12"/>
    <w:p w14:paraId="0F075BFE" w14:textId="77777777" w:rsidR="003F77CA" w:rsidRDefault="003F77CA" w:rsidP="00F72B12"/>
    <w:p w14:paraId="25DDDD49" w14:textId="77777777" w:rsidR="003F77CA" w:rsidRDefault="003F77CA" w:rsidP="00F72B12"/>
    <w:p w14:paraId="62815FD6" w14:textId="77777777" w:rsidR="003F77CA" w:rsidRDefault="003F77CA" w:rsidP="00F72B12"/>
    <w:p w14:paraId="650C6DC2" w14:textId="77777777" w:rsidR="003F77CA" w:rsidRDefault="003F77CA" w:rsidP="00F72B12"/>
    <w:p w14:paraId="0CE054B3" w14:textId="77777777" w:rsidR="003F77CA" w:rsidRDefault="003F77CA" w:rsidP="00F72B12"/>
    <w:p w14:paraId="3C40CBA4" w14:textId="77777777" w:rsidR="003F77CA" w:rsidRDefault="003F77CA" w:rsidP="00F72B12"/>
    <w:p w14:paraId="1D23B341" w14:textId="77777777" w:rsidR="003F77CA" w:rsidRDefault="003F77CA" w:rsidP="00F72B12"/>
    <w:p w14:paraId="14FA24AE" w14:textId="77777777" w:rsidR="003F77CA" w:rsidRDefault="003F77CA" w:rsidP="00F72B12"/>
    <w:p w14:paraId="3AB26293" w14:textId="77777777" w:rsidR="003F77CA" w:rsidRDefault="003F77CA" w:rsidP="00F72B12"/>
    <w:p w14:paraId="0B4E82AA" w14:textId="77777777" w:rsidR="003F77CA" w:rsidRDefault="003F77CA" w:rsidP="00F72B12"/>
    <w:p w14:paraId="5F3EB1BA" w14:textId="687C802F" w:rsidR="00711696" w:rsidRDefault="00711696" w:rsidP="00F72B12">
      <w:r>
        <w:lastRenderedPageBreak/>
        <w:t xml:space="preserve">These questions were created by </w:t>
      </w:r>
      <w:r w:rsidR="00B35336" w:rsidRPr="003F77CA">
        <w:rPr>
          <w:b/>
        </w:rPr>
        <w:t>New Visions for Public Educators</w:t>
      </w:r>
      <w:r w:rsidR="00B35336">
        <w:t xml:space="preserve"> to help teachers prepare for the shift to the new Framework Regents exam.</w:t>
      </w:r>
    </w:p>
    <w:p w14:paraId="39B27FCD" w14:textId="460A7D4E" w:rsidR="00D53101" w:rsidRPr="00D53101" w:rsidRDefault="00575405" w:rsidP="00D53101">
      <w:pPr>
        <w:spacing w:after="0" w:line="288" w:lineRule="atLeast"/>
        <w:rPr>
          <w:rFonts w:ascii="Times New Roman" w:eastAsia="Times New Roman" w:hAnsi="Times New Roman" w:cs="Times New Roman"/>
          <w:color w:val="000000"/>
          <w:sz w:val="24"/>
          <w:szCs w:val="24"/>
        </w:rPr>
      </w:pPr>
      <w:r>
        <w:rPr>
          <w:rFonts w:ascii="Calibri" w:eastAsia="Times New Roman" w:hAnsi="Calibri" w:cs="Calibri"/>
          <w:noProof/>
          <w:color w:val="000000"/>
        </w:rPr>
        <mc:AlternateContent>
          <mc:Choice Requires="wps">
            <w:drawing>
              <wp:anchor distT="0" distB="0" distL="114300" distR="114300" simplePos="0" relativeHeight="251659264" behindDoc="1" locked="0" layoutInCell="1" allowOverlap="1" wp14:anchorId="1B75FE44" wp14:editId="1F7E65C2">
                <wp:simplePos x="0" y="0"/>
                <wp:positionH relativeFrom="column">
                  <wp:posOffset>-101717</wp:posOffset>
                </wp:positionH>
                <wp:positionV relativeFrom="paragraph">
                  <wp:posOffset>470937</wp:posOffset>
                </wp:positionV>
                <wp:extent cx="6947134" cy="3128394"/>
                <wp:effectExtent l="0" t="0" r="25400" b="15240"/>
                <wp:wrapNone/>
                <wp:docPr id="2" name="Text Box 2"/>
                <wp:cNvGraphicFramePr/>
                <a:graphic xmlns:a="http://schemas.openxmlformats.org/drawingml/2006/main">
                  <a:graphicData uri="http://schemas.microsoft.com/office/word/2010/wordprocessingShape">
                    <wps:wsp>
                      <wps:cNvSpPr txBox="1"/>
                      <wps:spPr>
                        <a:xfrm>
                          <a:off x="0" y="0"/>
                          <a:ext cx="6947134" cy="3128394"/>
                        </a:xfrm>
                        <a:prstGeom prst="rect">
                          <a:avLst/>
                        </a:prstGeom>
                        <a:solidFill>
                          <a:schemeClr val="lt1"/>
                        </a:solidFill>
                        <a:ln w="6350">
                          <a:solidFill>
                            <a:prstClr val="black"/>
                          </a:solidFill>
                        </a:ln>
                      </wps:spPr>
                      <wps:txbx>
                        <w:txbxContent>
                          <w:p w14:paraId="0A40EC07" w14:textId="77777777" w:rsidR="00130A07" w:rsidRDefault="00130A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B75FE44" id="_x0000_t202" coordsize="21600,21600" o:spt="202" path="m,l,21600r21600,l21600,xe">
                <v:stroke joinstyle="miter"/>
                <v:path gradientshapeok="t" o:connecttype="rect"/>
              </v:shapetype>
              <v:shape id="Text Box 2" o:spid="_x0000_s1026" type="#_x0000_t202" style="position:absolute;margin-left:-8pt;margin-top:37.1pt;width:547pt;height:246.3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" fillcolor="white [3201]" strokeweight=".5pt">
                <v:textbox>
                  <w:txbxContent>
                    <w:p w14:paraId="0A40EC07" w14:textId="77777777" w:rsidR="00130A07" w:rsidRDefault="00130A07"/>
                  </w:txbxContent>
                </v:textbox>
              </v:shape>
            </w:pict>
          </mc:Fallback>
        </mc:AlternateContent>
      </w:r>
      <w:r w:rsidR="00D53101" w:rsidRPr="00D53101">
        <w:rPr>
          <w:rFonts w:ascii="Calibri" w:eastAsia="Times New Roman" w:hAnsi="Calibri" w:cs="Calibri"/>
          <w:color w:val="000000"/>
        </w:rPr>
        <w:t>Base your answers to questions 5, 6, 7, and 8 on the passages below and on your knowledge of social studies.</w:t>
      </w:r>
    </w:p>
    <w:tbl>
      <w:tblPr>
        <w:tblW w:w="10443" w:type="dxa"/>
        <w:tblCellMar>
          <w:top w:w="15" w:type="dxa"/>
          <w:left w:w="15" w:type="dxa"/>
          <w:bottom w:w="15" w:type="dxa"/>
          <w:right w:w="15" w:type="dxa"/>
        </w:tblCellMar>
        <w:tblLook w:val="04A0" w:firstRow="1" w:lastRow="0" w:firstColumn="1" w:lastColumn="0" w:noHBand="0" w:noVBand="1"/>
      </w:tblPr>
      <w:tblGrid>
        <w:gridCol w:w="4640"/>
        <w:gridCol w:w="5803"/>
      </w:tblGrid>
      <w:tr w:rsidR="00D53101" w:rsidRPr="00D53101" w14:paraId="211258EB" w14:textId="77777777" w:rsidTr="00575405">
        <w:trPr>
          <w:trHeight w:val="4892"/>
        </w:trPr>
        <w:tc>
          <w:tcPr>
            <w:tcW w:w="0" w:type="auto"/>
            <w:tcBorders>
              <w:top w:val="single" w:sz="4" w:space="0" w:color="FFFFFF"/>
              <w:left w:val="single" w:sz="4" w:space="0" w:color="FFFFFF"/>
              <w:bottom w:val="single" w:sz="4" w:space="0" w:color="FFFFFF"/>
              <w:right w:val="single" w:sz="4" w:space="0" w:color="FFFFFF"/>
            </w:tcBorders>
            <w:tcMar>
              <w:top w:w="100" w:type="dxa"/>
              <w:left w:w="100" w:type="dxa"/>
              <w:bottom w:w="100" w:type="dxa"/>
              <w:right w:w="100" w:type="dxa"/>
            </w:tcMar>
            <w:hideMark/>
          </w:tcPr>
          <w:p w14:paraId="76DF7D4E" w14:textId="7F2660CC" w:rsidR="009F14CF" w:rsidRPr="00D53101" w:rsidRDefault="00D53101" w:rsidP="00D53101">
            <w:pPr>
              <w:spacing w:after="0" w:line="288" w:lineRule="atLeast"/>
              <w:rPr>
                <w:rFonts w:ascii="Calibri" w:eastAsia="Times New Roman" w:hAnsi="Calibri" w:cs="Calibri"/>
                <w:b/>
                <w:color w:val="000000"/>
              </w:rPr>
            </w:pPr>
            <w:r w:rsidRPr="00D53101">
              <w:rPr>
                <w:rFonts w:ascii="Calibri" w:eastAsia="Times New Roman" w:hAnsi="Calibri" w:cs="Calibri"/>
                <w:b/>
                <w:color w:val="000000"/>
              </w:rPr>
              <w:t>This is an excerpt from William Cooper’s testimony before the Sadler Committee in 1832.</w:t>
            </w:r>
          </w:p>
          <w:tbl>
            <w:tblPr>
              <w:tblW w:w="4240" w:type="dxa"/>
              <w:tblCellMar>
                <w:top w:w="15" w:type="dxa"/>
                <w:left w:w="15" w:type="dxa"/>
                <w:bottom w:w="15" w:type="dxa"/>
                <w:right w:w="15" w:type="dxa"/>
              </w:tblCellMar>
              <w:tblLook w:val="04A0" w:firstRow="1" w:lastRow="0" w:firstColumn="1" w:lastColumn="0" w:noHBand="0" w:noVBand="1"/>
            </w:tblPr>
            <w:tblGrid>
              <w:gridCol w:w="4240"/>
            </w:tblGrid>
            <w:tr w:rsidR="00D53101" w:rsidRPr="00D53101" w14:paraId="76CFA1A6" w14:textId="77777777" w:rsidTr="00575405">
              <w:trPr>
                <w:trHeight w:val="4086"/>
              </w:trPr>
              <w:tc>
                <w:tcPr>
                  <w:tcW w:w="42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8986331" w14:textId="77777777" w:rsidR="00D53101" w:rsidRPr="00D53101" w:rsidRDefault="00D53101" w:rsidP="00D53101">
                  <w:pPr>
                    <w:spacing w:after="0" w:line="288" w:lineRule="atLeast"/>
                    <w:rPr>
                      <w:rFonts w:ascii="Times New Roman" w:eastAsia="Times New Roman" w:hAnsi="Times New Roman" w:cs="Times New Roman"/>
                      <w:sz w:val="20"/>
                      <w:szCs w:val="20"/>
                    </w:rPr>
                  </w:pPr>
                  <w:r w:rsidRPr="00D53101">
                    <w:rPr>
                      <w:rFonts w:ascii="Calibri" w:eastAsia="Times New Roman" w:hAnsi="Calibri" w:cs="Calibri"/>
                      <w:color w:val="000000"/>
                      <w:sz w:val="20"/>
                      <w:szCs w:val="20"/>
                    </w:rPr>
                    <w:t xml:space="preserve">Sadler: When did you first begin to work in mills? </w:t>
                  </w:r>
                </w:p>
                <w:p w14:paraId="19221815" w14:textId="77777777" w:rsidR="00D53101" w:rsidRPr="00D53101" w:rsidRDefault="00D53101" w:rsidP="00D53101">
                  <w:pPr>
                    <w:spacing w:after="0" w:line="288" w:lineRule="atLeast"/>
                    <w:rPr>
                      <w:rFonts w:ascii="Times New Roman" w:eastAsia="Times New Roman" w:hAnsi="Times New Roman" w:cs="Times New Roman"/>
                      <w:sz w:val="20"/>
                      <w:szCs w:val="20"/>
                    </w:rPr>
                  </w:pPr>
                  <w:r w:rsidRPr="00D53101">
                    <w:rPr>
                      <w:rFonts w:ascii="Calibri" w:eastAsia="Times New Roman" w:hAnsi="Calibri" w:cs="Calibri"/>
                      <w:color w:val="000000"/>
                      <w:sz w:val="20"/>
                      <w:szCs w:val="20"/>
                    </w:rPr>
                    <w:t xml:space="preserve">Cooper: When I was ten years of age. </w:t>
                  </w:r>
                </w:p>
                <w:p w14:paraId="4C02A9D5" w14:textId="77777777" w:rsidR="00D53101" w:rsidRPr="00D53101" w:rsidRDefault="00D53101" w:rsidP="00D53101">
                  <w:pPr>
                    <w:spacing w:after="0" w:line="288" w:lineRule="atLeast"/>
                    <w:rPr>
                      <w:rFonts w:ascii="Times New Roman" w:eastAsia="Times New Roman" w:hAnsi="Times New Roman" w:cs="Times New Roman"/>
                      <w:sz w:val="20"/>
                      <w:szCs w:val="20"/>
                    </w:rPr>
                  </w:pPr>
                  <w:r w:rsidRPr="00D53101">
                    <w:rPr>
                      <w:rFonts w:ascii="Calibri" w:eastAsia="Times New Roman" w:hAnsi="Calibri" w:cs="Calibri"/>
                      <w:color w:val="000000"/>
                      <w:sz w:val="20"/>
                      <w:szCs w:val="20"/>
                    </w:rPr>
                    <w:t xml:space="preserve">Sadler: What were your usual hours of working? </w:t>
                  </w:r>
                </w:p>
                <w:p w14:paraId="1D3A1FCE" w14:textId="77777777" w:rsidR="00D53101" w:rsidRPr="00D53101" w:rsidRDefault="00D53101" w:rsidP="00D53101">
                  <w:pPr>
                    <w:spacing w:after="0" w:line="288" w:lineRule="atLeast"/>
                    <w:rPr>
                      <w:rFonts w:ascii="Times New Roman" w:eastAsia="Times New Roman" w:hAnsi="Times New Roman" w:cs="Times New Roman"/>
                      <w:sz w:val="20"/>
                      <w:szCs w:val="20"/>
                    </w:rPr>
                  </w:pPr>
                  <w:r w:rsidRPr="00D53101">
                    <w:rPr>
                      <w:rFonts w:ascii="Calibri" w:eastAsia="Times New Roman" w:hAnsi="Calibri" w:cs="Calibri"/>
                      <w:color w:val="000000"/>
                      <w:sz w:val="20"/>
                      <w:szCs w:val="20"/>
                    </w:rPr>
                    <w:t xml:space="preserve">Cooper: We began at five in the morning and stopped at nine in the night. </w:t>
                  </w:r>
                </w:p>
                <w:p w14:paraId="59E2E9FE" w14:textId="77777777" w:rsidR="00D53101" w:rsidRPr="00D53101" w:rsidRDefault="00D53101" w:rsidP="00D53101">
                  <w:pPr>
                    <w:spacing w:after="0" w:line="288" w:lineRule="atLeast"/>
                    <w:rPr>
                      <w:rFonts w:ascii="Times New Roman" w:eastAsia="Times New Roman" w:hAnsi="Times New Roman" w:cs="Times New Roman"/>
                      <w:sz w:val="20"/>
                      <w:szCs w:val="20"/>
                    </w:rPr>
                  </w:pPr>
                  <w:r w:rsidRPr="00D53101">
                    <w:rPr>
                      <w:rFonts w:ascii="Calibri" w:eastAsia="Times New Roman" w:hAnsi="Calibri" w:cs="Calibri"/>
                      <w:color w:val="000000"/>
                      <w:sz w:val="20"/>
                      <w:szCs w:val="20"/>
                    </w:rPr>
                    <w:t xml:space="preserve">Sadler: What time did you have for meals? </w:t>
                  </w:r>
                </w:p>
                <w:p w14:paraId="71378C0A" w14:textId="77777777" w:rsidR="00D53101" w:rsidRPr="00D53101" w:rsidRDefault="00D53101" w:rsidP="00D53101">
                  <w:pPr>
                    <w:spacing w:after="0" w:line="288" w:lineRule="atLeast"/>
                    <w:rPr>
                      <w:rFonts w:ascii="Times New Roman" w:eastAsia="Times New Roman" w:hAnsi="Times New Roman" w:cs="Times New Roman"/>
                      <w:sz w:val="20"/>
                      <w:szCs w:val="20"/>
                    </w:rPr>
                  </w:pPr>
                  <w:r w:rsidRPr="00D53101">
                    <w:rPr>
                      <w:rFonts w:ascii="Calibri" w:eastAsia="Times New Roman" w:hAnsi="Calibri" w:cs="Calibri"/>
                      <w:color w:val="000000"/>
                      <w:sz w:val="20"/>
                      <w:szCs w:val="20"/>
                    </w:rPr>
                    <w:t xml:space="preserve">Cooper: We had just one period of forty minutes in the sixteen hours. That was at noon. </w:t>
                  </w:r>
                </w:p>
                <w:p w14:paraId="7B044282" w14:textId="77777777" w:rsidR="00D53101" w:rsidRPr="00D53101" w:rsidRDefault="00D53101" w:rsidP="00D53101">
                  <w:pPr>
                    <w:spacing w:after="0" w:line="288" w:lineRule="atLeast"/>
                    <w:rPr>
                      <w:rFonts w:ascii="Times New Roman" w:eastAsia="Times New Roman" w:hAnsi="Times New Roman" w:cs="Times New Roman"/>
                      <w:sz w:val="20"/>
                      <w:szCs w:val="20"/>
                    </w:rPr>
                  </w:pPr>
                  <w:r w:rsidRPr="00D53101">
                    <w:rPr>
                      <w:rFonts w:ascii="Calibri" w:eastAsia="Times New Roman" w:hAnsi="Calibri" w:cs="Calibri"/>
                      <w:color w:val="000000"/>
                      <w:sz w:val="20"/>
                      <w:szCs w:val="20"/>
                    </w:rPr>
                    <w:t xml:space="preserve">Sadler: What means were taken to keep you awake and attentive? </w:t>
                  </w:r>
                </w:p>
                <w:p w14:paraId="6D785E33" w14:textId="77777777" w:rsidR="00D53101" w:rsidRPr="00D53101" w:rsidRDefault="00D53101" w:rsidP="00D53101">
                  <w:pPr>
                    <w:spacing w:after="0" w:line="288" w:lineRule="atLeast"/>
                    <w:rPr>
                      <w:rFonts w:ascii="Times New Roman" w:eastAsia="Times New Roman" w:hAnsi="Times New Roman" w:cs="Times New Roman"/>
                      <w:sz w:val="20"/>
                      <w:szCs w:val="20"/>
                    </w:rPr>
                  </w:pPr>
                  <w:r w:rsidRPr="00D53101">
                    <w:rPr>
                      <w:rFonts w:ascii="Calibri" w:eastAsia="Times New Roman" w:hAnsi="Calibri" w:cs="Calibri"/>
                      <w:color w:val="000000"/>
                      <w:sz w:val="20"/>
                      <w:szCs w:val="20"/>
                    </w:rPr>
                    <w:t xml:space="preserve">Cooper: At times we were frequently strapped. </w:t>
                  </w:r>
                </w:p>
                <w:p w14:paraId="3DC2B6CD" w14:textId="77777777" w:rsidR="00D53101" w:rsidRPr="00D53101" w:rsidRDefault="00D53101" w:rsidP="00D53101">
                  <w:pPr>
                    <w:spacing w:after="0" w:line="288" w:lineRule="atLeast"/>
                    <w:rPr>
                      <w:rFonts w:ascii="Times New Roman" w:eastAsia="Times New Roman" w:hAnsi="Times New Roman" w:cs="Times New Roman"/>
                      <w:sz w:val="20"/>
                      <w:szCs w:val="20"/>
                    </w:rPr>
                  </w:pPr>
                  <w:r w:rsidRPr="00D53101">
                    <w:rPr>
                      <w:rFonts w:ascii="Calibri" w:eastAsia="Times New Roman" w:hAnsi="Calibri" w:cs="Calibri"/>
                      <w:color w:val="000000"/>
                      <w:sz w:val="20"/>
                      <w:szCs w:val="20"/>
                    </w:rPr>
                    <w:t xml:space="preserve">Sadler: When your hours were so long, did you have any time to attend a day school? </w:t>
                  </w:r>
                </w:p>
                <w:p w14:paraId="71EB9C14" w14:textId="77777777" w:rsidR="00D53101" w:rsidRPr="00D53101" w:rsidRDefault="00D53101" w:rsidP="00D53101">
                  <w:pPr>
                    <w:spacing w:after="0" w:line="288" w:lineRule="atLeast"/>
                    <w:rPr>
                      <w:rFonts w:ascii="Times New Roman" w:eastAsia="Times New Roman" w:hAnsi="Times New Roman" w:cs="Times New Roman"/>
                      <w:sz w:val="24"/>
                      <w:szCs w:val="24"/>
                    </w:rPr>
                  </w:pPr>
                  <w:r w:rsidRPr="00D53101">
                    <w:rPr>
                      <w:rFonts w:ascii="Calibri" w:eastAsia="Times New Roman" w:hAnsi="Calibri" w:cs="Calibri"/>
                      <w:color w:val="000000"/>
                      <w:sz w:val="20"/>
                      <w:szCs w:val="20"/>
                    </w:rPr>
                    <w:t>Cooper: We had no time to go to day school.</w:t>
                  </w:r>
                </w:p>
              </w:tc>
            </w:tr>
          </w:tbl>
          <w:p w14:paraId="16795D36" w14:textId="77777777" w:rsidR="00D53101" w:rsidRPr="00D53101" w:rsidRDefault="00D53101" w:rsidP="00D53101">
            <w:pPr>
              <w:spacing w:after="0" w:line="240" w:lineRule="auto"/>
              <w:rPr>
                <w:rFonts w:ascii="Times New Roman" w:eastAsia="Times New Roman" w:hAnsi="Times New Roman" w:cs="Times New Roman"/>
                <w:sz w:val="24"/>
                <w:szCs w:val="24"/>
              </w:rPr>
            </w:pPr>
          </w:p>
        </w:tc>
        <w:tc>
          <w:tcPr>
            <w:tcW w:w="0" w:type="auto"/>
            <w:tcBorders>
              <w:top w:val="single" w:sz="4" w:space="0" w:color="FFFFFF"/>
              <w:left w:val="single" w:sz="4" w:space="0" w:color="FFFFFF"/>
              <w:bottom w:val="single" w:sz="4" w:space="0" w:color="FFFFFF"/>
              <w:right w:val="single" w:sz="4" w:space="0" w:color="FFFFFF"/>
            </w:tcBorders>
            <w:tcMar>
              <w:top w:w="100" w:type="dxa"/>
              <w:left w:w="100" w:type="dxa"/>
              <w:bottom w:w="100" w:type="dxa"/>
              <w:right w:w="100" w:type="dxa"/>
            </w:tcMar>
            <w:hideMark/>
          </w:tcPr>
          <w:p w14:paraId="48F9967E" w14:textId="503BA261" w:rsidR="00D53101" w:rsidRPr="00D53101" w:rsidRDefault="009F14CF" w:rsidP="00D53101">
            <w:pPr>
              <w:spacing w:after="0" w:line="288" w:lineRule="atLeast"/>
              <w:rPr>
                <w:rFonts w:ascii="Times New Roman" w:eastAsia="Times New Roman" w:hAnsi="Times New Roman" w:cs="Times New Roman"/>
                <w:b/>
                <w:sz w:val="24"/>
                <w:szCs w:val="24"/>
              </w:rPr>
            </w:pPr>
            <w:r>
              <w:rPr>
                <w:rFonts w:ascii="Calibri" w:eastAsia="Times New Roman" w:hAnsi="Calibri" w:cs="Calibri"/>
                <w:color w:val="000000"/>
              </w:rPr>
              <w:t xml:space="preserve">        </w:t>
            </w:r>
            <w:r w:rsidR="00D53101" w:rsidRPr="00D53101">
              <w:rPr>
                <w:rFonts w:ascii="Calibri" w:eastAsia="Times New Roman" w:hAnsi="Calibri" w:cs="Calibri"/>
                <w:b/>
                <w:color w:val="000000"/>
              </w:rPr>
              <w:t xml:space="preserve">This is an excerpt from the testimony of Joseph </w:t>
            </w:r>
            <w:proofErr w:type="spellStart"/>
            <w:r w:rsidR="00D53101" w:rsidRPr="00D53101">
              <w:rPr>
                <w:rFonts w:ascii="Calibri" w:eastAsia="Times New Roman" w:hAnsi="Calibri" w:cs="Calibri"/>
                <w:b/>
                <w:color w:val="000000"/>
              </w:rPr>
              <w:t>Hebergam</w:t>
            </w:r>
            <w:proofErr w:type="spellEnd"/>
            <w:r w:rsidR="00D53101" w:rsidRPr="00D53101">
              <w:rPr>
                <w:rFonts w:ascii="Calibri" w:eastAsia="Times New Roman" w:hAnsi="Calibri" w:cs="Calibri"/>
                <w:b/>
                <w:color w:val="000000"/>
              </w:rPr>
              <w:t xml:space="preserve"> to the Sadler Committee.</w:t>
            </w:r>
          </w:p>
          <w:tbl>
            <w:tblPr>
              <w:tblW w:w="5467" w:type="dxa"/>
              <w:tblCellMar>
                <w:top w:w="15" w:type="dxa"/>
                <w:left w:w="15" w:type="dxa"/>
                <w:bottom w:w="15" w:type="dxa"/>
                <w:right w:w="15" w:type="dxa"/>
              </w:tblCellMar>
              <w:tblLook w:val="04A0" w:firstRow="1" w:lastRow="0" w:firstColumn="1" w:lastColumn="0" w:noHBand="0" w:noVBand="1"/>
            </w:tblPr>
            <w:tblGrid>
              <w:gridCol w:w="5467"/>
            </w:tblGrid>
            <w:tr w:rsidR="00D53101" w:rsidRPr="00D53101" w14:paraId="02440C3C" w14:textId="77777777" w:rsidTr="00575405">
              <w:trPr>
                <w:trHeight w:val="3126"/>
              </w:trPr>
              <w:tc>
                <w:tcPr>
                  <w:tcW w:w="54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A0F2A41" w14:textId="77777777" w:rsidR="00D53101" w:rsidRPr="00D53101" w:rsidRDefault="00D53101" w:rsidP="00D53101">
                  <w:pPr>
                    <w:spacing w:after="0" w:line="288" w:lineRule="atLeast"/>
                    <w:rPr>
                      <w:rFonts w:ascii="Times New Roman" w:eastAsia="Times New Roman" w:hAnsi="Times New Roman" w:cs="Times New Roman"/>
                      <w:sz w:val="20"/>
                      <w:szCs w:val="20"/>
                    </w:rPr>
                  </w:pPr>
                  <w:r w:rsidRPr="00D53101">
                    <w:rPr>
                      <w:rFonts w:ascii="Calibri" w:eastAsia="Times New Roman" w:hAnsi="Calibri" w:cs="Calibri"/>
                      <w:color w:val="000000"/>
                      <w:sz w:val="20"/>
                      <w:szCs w:val="20"/>
                    </w:rPr>
                    <w:t xml:space="preserve">Sadler: Do you know of any other children who died at the R Mill? </w:t>
                  </w:r>
                </w:p>
                <w:p w14:paraId="22D4C839" w14:textId="77777777" w:rsidR="00D53101" w:rsidRPr="00D53101" w:rsidRDefault="00D53101" w:rsidP="00D53101">
                  <w:pPr>
                    <w:spacing w:after="0" w:line="288" w:lineRule="atLeast"/>
                    <w:rPr>
                      <w:rFonts w:ascii="Times New Roman" w:eastAsia="Times New Roman" w:hAnsi="Times New Roman" w:cs="Times New Roman"/>
                      <w:sz w:val="20"/>
                      <w:szCs w:val="20"/>
                    </w:rPr>
                  </w:pPr>
                  <w:proofErr w:type="spellStart"/>
                  <w:r w:rsidRPr="00D53101">
                    <w:rPr>
                      <w:rFonts w:ascii="Calibri" w:eastAsia="Times New Roman" w:hAnsi="Calibri" w:cs="Calibri"/>
                      <w:color w:val="000000"/>
                      <w:sz w:val="20"/>
                      <w:szCs w:val="20"/>
                    </w:rPr>
                    <w:t>Hebergam</w:t>
                  </w:r>
                  <w:proofErr w:type="spellEnd"/>
                  <w:r w:rsidRPr="00D53101">
                    <w:rPr>
                      <w:rFonts w:ascii="Calibri" w:eastAsia="Times New Roman" w:hAnsi="Calibri" w:cs="Calibri"/>
                      <w:color w:val="000000"/>
                      <w:sz w:val="20"/>
                      <w:szCs w:val="20"/>
                    </w:rPr>
                    <w:t xml:space="preserve">: There were about a dozen died during the two years and a half that I was there. At the L Mill where I worked last, a boy was caught in a machine and had both his thigh bones broke and from his knee to his hip </w:t>
                  </w:r>
                  <w:proofErr w:type="gramStart"/>
                  <w:r w:rsidRPr="00D53101">
                    <w:rPr>
                      <w:rFonts w:ascii="Calibri" w:eastAsia="Times New Roman" w:hAnsi="Calibri" w:cs="Calibri"/>
                      <w:color w:val="000000"/>
                      <w:sz w:val="20"/>
                      <w:szCs w:val="20"/>
                    </w:rPr>
                    <w:t>. . . .</w:t>
                  </w:r>
                  <w:proofErr w:type="gramEnd"/>
                  <w:r w:rsidRPr="00D53101">
                    <w:rPr>
                      <w:rFonts w:ascii="Calibri" w:eastAsia="Times New Roman" w:hAnsi="Calibri" w:cs="Calibri"/>
                      <w:color w:val="000000"/>
                      <w:sz w:val="20"/>
                      <w:szCs w:val="20"/>
                    </w:rPr>
                    <w:t xml:space="preserve"> His sister, who ran to pull him off, had both her arms broke and her head bruised. The boy died. I do not know if the girl is dead, but she was not expected to live. </w:t>
                  </w:r>
                </w:p>
                <w:p w14:paraId="5811E68E" w14:textId="77777777" w:rsidR="00D53101" w:rsidRPr="00D53101" w:rsidRDefault="00D53101" w:rsidP="00D53101">
                  <w:pPr>
                    <w:spacing w:after="0" w:line="288" w:lineRule="atLeast"/>
                    <w:rPr>
                      <w:rFonts w:ascii="Times New Roman" w:eastAsia="Times New Roman" w:hAnsi="Times New Roman" w:cs="Times New Roman"/>
                      <w:sz w:val="20"/>
                      <w:szCs w:val="20"/>
                    </w:rPr>
                  </w:pPr>
                  <w:r w:rsidRPr="00D53101">
                    <w:rPr>
                      <w:rFonts w:ascii="Calibri" w:eastAsia="Times New Roman" w:hAnsi="Calibri" w:cs="Calibri"/>
                      <w:color w:val="000000"/>
                      <w:sz w:val="20"/>
                      <w:szCs w:val="20"/>
                    </w:rPr>
                    <w:t>Sadler: Did the accident occur because the shaft was not covered?</w:t>
                  </w:r>
                </w:p>
                <w:p w14:paraId="41C6CA1A" w14:textId="77777777" w:rsidR="00D53101" w:rsidRPr="00D53101" w:rsidRDefault="00D53101" w:rsidP="00D53101">
                  <w:pPr>
                    <w:spacing w:after="0" w:line="288" w:lineRule="atLeast"/>
                    <w:rPr>
                      <w:rFonts w:ascii="Times New Roman" w:eastAsia="Times New Roman" w:hAnsi="Times New Roman" w:cs="Times New Roman"/>
                      <w:sz w:val="24"/>
                      <w:szCs w:val="24"/>
                    </w:rPr>
                  </w:pPr>
                  <w:proofErr w:type="spellStart"/>
                  <w:r w:rsidRPr="00D53101">
                    <w:rPr>
                      <w:rFonts w:ascii="Calibri" w:eastAsia="Times New Roman" w:hAnsi="Calibri" w:cs="Calibri"/>
                      <w:color w:val="000000"/>
                      <w:sz w:val="20"/>
                      <w:szCs w:val="20"/>
                    </w:rPr>
                    <w:t>Hebergam</w:t>
                  </w:r>
                  <w:proofErr w:type="spellEnd"/>
                  <w:r w:rsidRPr="00D53101">
                    <w:rPr>
                      <w:rFonts w:ascii="Calibri" w:eastAsia="Times New Roman" w:hAnsi="Calibri" w:cs="Calibri"/>
                      <w:color w:val="000000"/>
                      <w:sz w:val="20"/>
                      <w:szCs w:val="20"/>
                    </w:rPr>
                    <w:t>: Yes.</w:t>
                  </w:r>
                </w:p>
              </w:tc>
            </w:tr>
          </w:tbl>
          <w:p w14:paraId="07960389" w14:textId="77777777" w:rsidR="00D53101" w:rsidRPr="00D53101" w:rsidRDefault="00D53101" w:rsidP="00D53101">
            <w:pPr>
              <w:spacing w:after="0" w:line="240" w:lineRule="auto"/>
              <w:rPr>
                <w:rFonts w:ascii="Times New Roman" w:eastAsia="Times New Roman" w:hAnsi="Times New Roman" w:cs="Times New Roman"/>
                <w:sz w:val="24"/>
                <w:szCs w:val="24"/>
              </w:rPr>
            </w:pPr>
          </w:p>
        </w:tc>
      </w:tr>
    </w:tbl>
    <w:p w14:paraId="1707AB2A" w14:textId="77777777" w:rsidR="00575405" w:rsidRDefault="00575405" w:rsidP="00D53101">
      <w:pPr>
        <w:spacing w:after="0" w:line="288" w:lineRule="atLeast"/>
        <w:rPr>
          <w:rFonts w:ascii="Calibri" w:eastAsia="Times New Roman" w:hAnsi="Calibri" w:cs="Calibri"/>
          <w:color w:val="000000"/>
        </w:rPr>
      </w:pPr>
    </w:p>
    <w:p w14:paraId="57E9F80B" w14:textId="4F1295BF" w:rsidR="00D53101" w:rsidRPr="00D53101" w:rsidRDefault="00D53101" w:rsidP="00D53101">
      <w:pPr>
        <w:spacing w:after="0" w:line="288" w:lineRule="atLeast"/>
        <w:rPr>
          <w:rFonts w:ascii="Times New Roman" w:eastAsia="Times New Roman" w:hAnsi="Times New Roman" w:cs="Times New Roman"/>
          <w:color w:val="000000"/>
          <w:sz w:val="24"/>
          <w:szCs w:val="24"/>
        </w:rPr>
      </w:pPr>
      <w:r w:rsidRPr="00D53101">
        <w:rPr>
          <w:rFonts w:ascii="Calibri" w:eastAsia="Times New Roman" w:hAnsi="Calibri" w:cs="Calibri"/>
          <w:color w:val="000000"/>
        </w:rPr>
        <w:t>5. These documents were most likely written during which historical period?</w:t>
      </w:r>
    </w:p>
    <w:p w14:paraId="45DD8FEE" w14:textId="77777777" w:rsidR="00D53101" w:rsidRPr="00D53101" w:rsidRDefault="00D53101" w:rsidP="00D53101">
      <w:pPr>
        <w:numPr>
          <w:ilvl w:val="0"/>
          <w:numId w:val="15"/>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The Enlightenment</w:t>
      </w:r>
    </w:p>
    <w:p w14:paraId="5FE77C05" w14:textId="77777777" w:rsidR="00D53101" w:rsidRPr="00D53101" w:rsidRDefault="00D53101" w:rsidP="00D53101">
      <w:pPr>
        <w:numPr>
          <w:ilvl w:val="0"/>
          <w:numId w:val="15"/>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Industrial Revolution</w:t>
      </w:r>
    </w:p>
    <w:p w14:paraId="4E8DAE7F" w14:textId="77777777" w:rsidR="00D53101" w:rsidRPr="00D53101" w:rsidRDefault="00D53101" w:rsidP="00D53101">
      <w:pPr>
        <w:numPr>
          <w:ilvl w:val="0"/>
          <w:numId w:val="15"/>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Green Revolution</w:t>
      </w:r>
    </w:p>
    <w:p w14:paraId="2C6C2072" w14:textId="77777777" w:rsidR="00D53101" w:rsidRPr="00D53101" w:rsidRDefault="00D53101" w:rsidP="00D53101">
      <w:pPr>
        <w:numPr>
          <w:ilvl w:val="0"/>
          <w:numId w:val="15"/>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World War II</w:t>
      </w:r>
    </w:p>
    <w:p w14:paraId="4B2574E1" w14:textId="77777777" w:rsidR="00D53101" w:rsidRPr="00D53101" w:rsidRDefault="00D53101" w:rsidP="00D53101">
      <w:pPr>
        <w:spacing w:after="0" w:line="240" w:lineRule="auto"/>
        <w:rPr>
          <w:rFonts w:ascii="Times New Roman" w:eastAsia="Times New Roman" w:hAnsi="Times New Roman" w:cs="Times New Roman"/>
          <w:sz w:val="24"/>
          <w:szCs w:val="24"/>
        </w:rPr>
      </w:pPr>
      <w:r w:rsidRPr="00D53101">
        <w:rPr>
          <w:rFonts w:ascii="Times New Roman" w:eastAsia="Times New Roman" w:hAnsi="Times New Roman" w:cs="Times New Roman"/>
          <w:color w:val="000000"/>
          <w:sz w:val="24"/>
          <w:szCs w:val="24"/>
        </w:rPr>
        <w:br/>
      </w:r>
    </w:p>
    <w:p w14:paraId="7701AFCE" w14:textId="77777777" w:rsidR="00D53101" w:rsidRPr="00D53101" w:rsidRDefault="00D53101" w:rsidP="00D53101">
      <w:pPr>
        <w:spacing w:after="0" w:line="288" w:lineRule="atLeast"/>
        <w:rPr>
          <w:rFonts w:ascii="Times New Roman" w:eastAsia="Times New Roman" w:hAnsi="Times New Roman" w:cs="Times New Roman"/>
          <w:color w:val="000000"/>
          <w:sz w:val="24"/>
          <w:szCs w:val="24"/>
        </w:rPr>
      </w:pPr>
      <w:r w:rsidRPr="00D53101">
        <w:rPr>
          <w:rFonts w:ascii="Calibri" w:eastAsia="Times New Roman" w:hAnsi="Calibri" w:cs="Calibri"/>
          <w:color w:val="000000"/>
        </w:rPr>
        <w:t>6. A historian would find these documents most useful for</w:t>
      </w:r>
    </w:p>
    <w:p w14:paraId="16C26A66" w14:textId="77777777" w:rsidR="00D53101" w:rsidRPr="00D53101" w:rsidRDefault="00D53101" w:rsidP="00D53101">
      <w:pPr>
        <w:numPr>
          <w:ilvl w:val="0"/>
          <w:numId w:val="16"/>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understanding the lives of the upper middle class in the 19th century</w:t>
      </w:r>
    </w:p>
    <w:p w14:paraId="3B788892" w14:textId="77777777" w:rsidR="00D53101" w:rsidRPr="00D53101" w:rsidRDefault="00D53101" w:rsidP="00D53101">
      <w:pPr>
        <w:numPr>
          <w:ilvl w:val="0"/>
          <w:numId w:val="16"/>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depicting struggles that faced 19th century farmers</w:t>
      </w:r>
    </w:p>
    <w:p w14:paraId="1A1C27C0" w14:textId="77777777" w:rsidR="00D53101" w:rsidRPr="00D53101" w:rsidRDefault="00D53101" w:rsidP="00D53101">
      <w:pPr>
        <w:numPr>
          <w:ilvl w:val="0"/>
          <w:numId w:val="16"/>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examining the effects of pollution in 19th century cities</w:t>
      </w:r>
    </w:p>
    <w:p w14:paraId="452DBB01" w14:textId="77777777" w:rsidR="00D53101" w:rsidRPr="00D53101" w:rsidRDefault="00D53101" w:rsidP="00D53101">
      <w:pPr>
        <w:numPr>
          <w:ilvl w:val="0"/>
          <w:numId w:val="16"/>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depicting 19th century factory life</w:t>
      </w:r>
    </w:p>
    <w:p w14:paraId="066BEF6E" w14:textId="77777777" w:rsidR="00D53101" w:rsidRPr="00D53101" w:rsidRDefault="00D53101" w:rsidP="00D53101">
      <w:pPr>
        <w:spacing w:after="0" w:line="240" w:lineRule="auto"/>
        <w:rPr>
          <w:rFonts w:ascii="Times New Roman" w:eastAsia="Times New Roman" w:hAnsi="Times New Roman" w:cs="Times New Roman"/>
          <w:sz w:val="24"/>
          <w:szCs w:val="24"/>
        </w:rPr>
      </w:pPr>
      <w:r w:rsidRPr="00D53101">
        <w:rPr>
          <w:rFonts w:ascii="Times New Roman" w:eastAsia="Times New Roman" w:hAnsi="Times New Roman" w:cs="Times New Roman"/>
          <w:color w:val="000000"/>
          <w:sz w:val="24"/>
          <w:szCs w:val="24"/>
        </w:rPr>
        <w:br/>
      </w:r>
    </w:p>
    <w:p w14:paraId="75CD0F2C" w14:textId="77777777" w:rsidR="00D53101" w:rsidRPr="00D53101" w:rsidRDefault="00D53101" w:rsidP="00D53101">
      <w:pPr>
        <w:spacing w:after="0" w:line="288" w:lineRule="atLeast"/>
        <w:rPr>
          <w:rFonts w:ascii="Times New Roman" w:eastAsia="Times New Roman" w:hAnsi="Times New Roman" w:cs="Times New Roman"/>
          <w:color w:val="000000"/>
          <w:sz w:val="24"/>
          <w:szCs w:val="24"/>
        </w:rPr>
      </w:pPr>
      <w:r w:rsidRPr="00D53101">
        <w:rPr>
          <w:rFonts w:ascii="Calibri" w:eastAsia="Times New Roman" w:hAnsi="Calibri" w:cs="Calibri"/>
          <w:color w:val="000000"/>
        </w:rPr>
        <w:t>7. What action was taken as a result of testimonies like those in these documents?</w:t>
      </w:r>
    </w:p>
    <w:p w14:paraId="56CBFE5F" w14:textId="77777777" w:rsidR="00D53101" w:rsidRPr="00D53101" w:rsidRDefault="00D53101" w:rsidP="00D53101">
      <w:pPr>
        <w:numPr>
          <w:ilvl w:val="0"/>
          <w:numId w:val="17"/>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Child labor laws were passed</w:t>
      </w:r>
    </w:p>
    <w:p w14:paraId="6AEA7839" w14:textId="77777777" w:rsidR="00D53101" w:rsidRPr="00D53101" w:rsidRDefault="00D53101" w:rsidP="00D53101">
      <w:pPr>
        <w:numPr>
          <w:ilvl w:val="0"/>
          <w:numId w:val="17"/>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Slavery was abolished</w:t>
      </w:r>
    </w:p>
    <w:p w14:paraId="40130A42" w14:textId="77777777" w:rsidR="00D53101" w:rsidRPr="00D53101" w:rsidRDefault="00D53101" w:rsidP="00D53101">
      <w:pPr>
        <w:numPr>
          <w:ilvl w:val="0"/>
          <w:numId w:val="17"/>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Invention of the steam engine</w:t>
      </w:r>
    </w:p>
    <w:p w14:paraId="357D6104" w14:textId="77777777" w:rsidR="00D53101" w:rsidRPr="00D53101" w:rsidRDefault="00D53101" w:rsidP="00D53101">
      <w:pPr>
        <w:numPr>
          <w:ilvl w:val="0"/>
          <w:numId w:val="17"/>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World War I</w:t>
      </w:r>
    </w:p>
    <w:p w14:paraId="25FFA488" w14:textId="77777777" w:rsidR="00D53101" w:rsidRPr="00D53101" w:rsidRDefault="00D53101" w:rsidP="00D53101">
      <w:pPr>
        <w:spacing w:after="0" w:line="240" w:lineRule="auto"/>
        <w:rPr>
          <w:rFonts w:ascii="Times New Roman" w:eastAsia="Times New Roman" w:hAnsi="Times New Roman" w:cs="Times New Roman"/>
          <w:sz w:val="24"/>
          <w:szCs w:val="24"/>
        </w:rPr>
      </w:pPr>
      <w:r w:rsidRPr="00D53101">
        <w:rPr>
          <w:rFonts w:ascii="Times New Roman" w:eastAsia="Times New Roman" w:hAnsi="Times New Roman" w:cs="Times New Roman"/>
          <w:color w:val="000000"/>
          <w:sz w:val="24"/>
          <w:szCs w:val="24"/>
        </w:rPr>
        <w:br/>
      </w:r>
    </w:p>
    <w:p w14:paraId="5B57B339" w14:textId="77777777" w:rsidR="00D53101" w:rsidRPr="00D53101" w:rsidRDefault="00D53101" w:rsidP="00D53101">
      <w:pPr>
        <w:spacing w:after="0" w:line="288" w:lineRule="atLeast"/>
        <w:rPr>
          <w:rFonts w:ascii="Times New Roman" w:eastAsia="Times New Roman" w:hAnsi="Times New Roman" w:cs="Times New Roman"/>
          <w:color w:val="000000"/>
          <w:sz w:val="24"/>
          <w:szCs w:val="24"/>
        </w:rPr>
      </w:pPr>
      <w:r w:rsidRPr="00D53101">
        <w:rPr>
          <w:rFonts w:ascii="Calibri" w:eastAsia="Times New Roman" w:hAnsi="Calibri" w:cs="Calibri"/>
          <w:color w:val="000000"/>
        </w:rPr>
        <w:lastRenderedPageBreak/>
        <w:t>8. Which statement best describes the Sadler Committee’s purpose in collecting testimonies like the ones written above?</w:t>
      </w:r>
    </w:p>
    <w:p w14:paraId="4E8365ED" w14:textId="77777777" w:rsidR="00D53101" w:rsidRPr="00D53101" w:rsidRDefault="00D53101" w:rsidP="00D53101">
      <w:pPr>
        <w:numPr>
          <w:ilvl w:val="0"/>
          <w:numId w:val="18"/>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To figure out how to get factory workers to be more efficient.</w:t>
      </w:r>
    </w:p>
    <w:p w14:paraId="21EA153C" w14:textId="77777777" w:rsidR="00D53101" w:rsidRPr="00D53101" w:rsidRDefault="00D53101" w:rsidP="00D53101">
      <w:pPr>
        <w:numPr>
          <w:ilvl w:val="0"/>
          <w:numId w:val="18"/>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To test the education levels of factory workers.</w:t>
      </w:r>
    </w:p>
    <w:p w14:paraId="2C3D53FF" w14:textId="77777777" w:rsidR="00D53101" w:rsidRPr="00D53101" w:rsidRDefault="00D53101" w:rsidP="00D53101">
      <w:pPr>
        <w:numPr>
          <w:ilvl w:val="0"/>
          <w:numId w:val="18"/>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To estimate how much cloth British factories produced in 1832.</w:t>
      </w:r>
    </w:p>
    <w:p w14:paraId="47CC3620" w14:textId="77777777" w:rsidR="00D53101" w:rsidRPr="00D53101" w:rsidRDefault="00D53101" w:rsidP="00D53101">
      <w:pPr>
        <w:numPr>
          <w:ilvl w:val="0"/>
          <w:numId w:val="18"/>
        </w:numPr>
        <w:spacing w:after="0" w:line="264" w:lineRule="atLeast"/>
        <w:textAlignment w:val="baseline"/>
        <w:rPr>
          <w:rFonts w:ascii="Calibri" w:eastAsia="Times New Roman" w:hAnsi="Calibri" w:cs="Calibri"/>
          <w:color w:val="000000"/>
        </w:rPr>
      </w:pPr>
      <w:r w:rsidRPr="00D53101">
        <w:rPr>
          <w:rFonts w:ascii="Calibri" w:eastAsia="Times New Roman" w:hAnsi="Calibri" w:cs="Calibri"/>
          <w:color w:val="000000"/>
        </w:rPr>
        <w:t>To inform the government and public of the conditions that children experience in factories.</w:t>
      </w:r>
    </w:p>
    <w:p w14:paraId="7A8FCEA9" w14:textId="5DF76356" w:rsidR="00D53101" w:rsidRDefault="00D53101" w:rsidP="00F72B12"/>
    <w:p w14:paraId="76AAC131" w14:textId="0FC264AC" w:rsidR="003F77CA" w:rsidRDefault="003F77CA" w:rsidP="00F72B12"/>
    <w:p w14:paraId="2F9CD54E" w14:textId="58B7358E" w:rsidR="003F77CA" w:rsidRDefault="003F77CA" w:rsidP="00F72B12">
      <w:r>
        <w:t xml:space="preserve">Review the </w:t>
      </w:r>
      <w:r w:rsidR="001A7EEB">
        <w:t>documents and related question set above</w:t>
      </w:r>
      <w:r w:rsidR="00F219AE">
        <w:t>.</w:t>
      </w:r>
      <w:r w:rsidR="001A7EEB">
        <w:t xml:space="preserve">  What specific content and skills</w:t>
      </w:r>
      <w:r w:rsidR="00F219AE">
        <w:t xml:space="preserve"> objectives from the Framework are assessed in this set?</w:t>
      </w:r>
      <w:r w:rsidR="00C84770">
        <w:t xml:space="preserve">  Which one of the Task Models was used to assess these skills and content objectives?</w:t>
      </w:r>
    </w:p>
    <w:p w14:paraId="078E6C8B" w14:textId="7DE6CFCF" w:rsidR="00130A07" w:rsidRDefault="00130A07" w:rsidP="00F72B12"/>
    <w:p w14:paraId="1ABF24B3" w14:textId="659818EA" w:rsidR="00130A07" w:rsidRDefault="00130A07" w:rsidP="00F72B12">
      <w:r>
        <w:t xml:space="preserve">The New Visions site </w:t>
      </w:r>
      <w:r w:rsidR="006E27C5">
        <w:t>provides a wealth of sample stimulus-based questions that can be used as models for item writing or for ready use on assessments.  They can be found here:</w:t>
      </w:r>
    </w:p>
    <w:p w14:paraId="1700C5EB" w14:textId="3872A711" w:rsidR="006E27C5" w:rsidRDefault="006E27C5" w:rsidP="00F72B12">
      <w:r w:rsidRPr="006E27C5">
        <w:t>https://curriculum.newvisions.org/social-studies/resources/resource/global-history-exam-bank-aligned-new-global-ii-exam/</w:t>
      </w:r>
      <w:bookmarkStart w:id="0" w:name="_GoBack"/>
      <w:bookmarkEnd w:id="0"/>
    </w:p>
    <w:p w14:paraId="0F72F259" w14:textId="77777777" w:rsidR="0019607A" w:rsidRDefault="0019607A" w:rsidP="00F72B12"/>
    <w:p w14:paraId="1071AB50" w14:textId="73C5DF0C" w:rsidR="006D58F5" w:rsidRDefault="006D58F5" w:rsidP="00F72B12"/>
    <w:p w14:paraId="54A3D323" w14:textId="2FA1A073" w:rsidR="006D58F5" w:rsidRDefault="006D58F5" w:rsidP="00F72B12"/>
    <w:sectPr w:rsidR="006D58F5">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3EE17" w14:textId="77777777" w:rsidR="00130A07" w:rsidRDefault="00130A07" w:rsidP="006D58F5">
      <w:pPr>
        <w:spacing w:after="0" w:line="240" w:lineRule="auto"/>
      </w:pPr>
      <w:r>
        <w:separator/>
      </w:r>
    </w:p>
  </w:endnote>
  <w:endnote w:type="continuationSeparator" w:id="0">
    <w:p w14:paraId="672AE4A9" w14:textId="77777777" w:rsidR="00130A07" w:rsidRDefault="00130A07" w:rsidP="006D5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D270F" w14:textId="77777777" w:rsidR="00130A07" w:rsidRDefault="00130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0AAFB" w14:textId="77777777" w:rsidR="00130A07" w:rsidRDefault="00130A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5B21A" w14:textId="77777777" w:rsidR="00130A07" w:rsidRDefault="00130A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30DBD" w14:textId="77777777" w:rsidR="00130A07" w:rsidRDefault="00130A07" w:rsidP="006D58F5">
      <w:pPr>
        <w:spacing w:after="0" w:line="240" w:lineRule="auto"/>
      </w:pPr>
      <w:r>
        <w:separator/>
      </w:r>
    </w:p>
  </w:footnote>
  <w:footnote w:type="continuationSeparator" w:id="0">
    <w:p w14:paraId="0DFC79F1" w14:textId="77777777" w:rsidR="00130A07" w:rsidRDefault="00130A07" w:rsidP="006D58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87415" w14:textId="5D209D41" w:rsidR="00130A07" w:rsidRDefault="00130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579FE" w14:textId="473DA04D" w:rsidR="00130A07" w:rsidRDefault="00130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E840" w14:textId="1D4E3A55" w:rsidR="00130A07" w:rsidRDefault="00130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D0AA8"/>
    <w:multiLevelType w:val="multilevel"/>
    <w:tmpl w:val="1CCE957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88461A9"/>
    <w:multiLevelType w:val="multilevel"/>
    <w:tmpl w:val="D8F81E4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788733E"/>
    <w:multiLevelType w:val="hybridMultilevel"/>
    <w:tmpl w:val="A3E2B8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7143F7"/>
    <w:multiLevelType w:val="multilevel"/>
    <w:tmpl w:val="49687C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D9220F2"/>
    <w:multiLevelType w:val="multilevel"/>
    <w:tmpl w:val="2BBAEE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1184550"/>
    <w:multiLevelType w:val="hybridMultilevel"/>
    <w:tmpl w:val="7F1AB042"/>
    <w:lvl w:ilvl="0" w:tplc="BB2AAD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705C37"/>
    <w:multiLevelType w:val="multilevel"/>
    <w:tmpl w:val="E8E64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034872"/>
    <w:multiLevelType w:val="multilevel"/>
    <w:tmpl w:val="09CC2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CF053CC"/>
    <w:multiLevelType w:val="multilevel"/>
    <w:tmpl w:val="1998550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4F8903B8"/>
    <w:multiLevelType w:val="multilevel"/>
    <w:tmpl w:val="BDC82DE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51D21F1D"/>
    <w:multiLevelType w:val="multilevel"/>
    <w:tmpl w:val="C218C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A105B5"/>
    <w:multiLevelType w:val="multilevel"/>
    <w:tmpl w:val="2392E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5958E0"/>
    <w:multiLevelType w:val="multilevel"/>
    <w:tmpl w:val="A03CA99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60FE39DB"/>
    <w:multiLevelType w:val="multilevel"/>
    <w:tmpl w:val="A1C23C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90654F3"/>
    <w:multiLevelType w:val="multilevel"/>
    <w:tmpl w:val="88F6DF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72AB5B29"/>
    <w:multiLevelType w:val="multilevel"/>
    <w:tmpl w:val="F9A0F7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76033571"/>
    <w:multiLevelType w:val="multilevel"/>
    <w:tmpl w:val="E12864A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7B079B0"/>
    <w:multiLevelType w:val="multilevel"/>
    <w:tmpl w:val="55F0504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5"/>
  </w:num>
  <w:num w:numId="2">
    <w:abstractNumId w:val="2"/>
  </w:num>
  <w:num w:numId="3">
    <w:abstractNumId w:val="13"/>
  </w:num>
  <w:num w:numId="4">
    <w:abstractNumId w:val="8"/>
  </w:num>
  <w:num w:numId="5">
    <w:abstractNumId w:val="15"/>
  </w:num>
  <w:num w:numId="6">
    <w:abstractNumId w:val="17"/>
  </w:num>
  <w:num w:numId="7">
    <w:abstractNumId w:val="4"/>
  </w:num>
  <w:num w:numId="8">
    <w:abstractNumId w:val="1"/>
  </w:num>
  <w:num w:numId="9">
    <w:abstractNumId w:val="3"/>
  </w:num>
  <w:num w:numId="10">
    <w:abstractNumId w:val="16"/>
  </w:num>
  <w:num w:numId="11">
    <w:abstractNumId w:val="14"/>
  </w:num>
  <w:num w:numId="12">
    <w:abstractNumId w:val="12"/>
  </w:num>
  <w:num w:numId="13">
    <w:abstractNumId w:val="0"/>
  </w:num>
  <w:num w:numId="14">
    <w:abstractNumId w:val="9"/>
  </w:num>
  <w:num w:numId="15">
    <w:abstractNumId w:val="7"/>
  </w:num>
  <w:num w:numId="16">
    <w:abstractNumId w:val="11"/>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12E"/>
    <w:rsid w:val="00000E41"/>
    <w:rsid w:val="000426E7"/>
    <w:rsid w:val="00047822"/>
    <w:rsid w:val="00064817"/>
    <w:rsid w:val="00086DCC"/>
    <w:rsid w:val="000A18D5"/>
    <w:rsid w:val="000C4717"/>
    <w:rsid w:val="000D1E79"/>
    <w:rsid w:val="000E43C7"/>
    <w:rsid w:val="00105BCA"/>
    <w:rsid w:val="00130A07"/>
    <w:rsid w:val="0019607A"/>
    <w:rsid w:val="00196A6B"/>
    <w:rsid w:val="001A7EEB"/>
    <w:rsid w:val="001C2DAE"/>
    <w:rsid w:val="0024663E"/>
    <w:rsid w:val="002C590C"/>
    <w:rsid w:val="002F1A9C"/>
    <w:rsid w:val="00322204"/>
    <w:rsid w:val="003233A7"/>
    <w:rsid w:val="00337931"/>
    <w:rsid w:val="00372634"/>
    <w:rsid w:val="00386B0E"/>
    <w:rsid w:val="003A2182"/>
    <w:rsid w:val="003B4237"/>
    <w:rsid w:val="003C4DDF"/>
    <w:rsid w:val="003C50BD"/>
    <w:rsid w:val="003E79E5"/>
    <w:rsid w:val="003F77CA"/>
    <w:rsid w:val="004100C2"/>
    <w:rsid w:val="00432E54"/>
    <w:rsid w:val="004552A2"/>
    <w:rsid w:val="00456EFA"/>
    <w:rsid w:val="00460045"/>
    <w:rsid w:val="00474CAE"/>
    <w:rsid w:val="004E4821"/>
    <w:rsid w:val="00505922"/>
    <w:rsid w:val="00553934"/>
    <w:rsid w:val="00575405"/>
    <w:rsid w:val="00584920"/>
    <w:rsid w:val="005916D3"/>
    <w:rsid w:val="005A233A"/>
    <w:rsid w:val="006141DA"/>
    <w:rsid w:val="006162B8"/>
    <w:rsid w:val="00617594"/>
    <w:rsid w:val="006514F0"/>
    <w:rsid w:val="006D58F5"/>
    <w:rsid w:val="006E27C5"/>
    <w:rsid w:val="00705214"/>
    <w:rsid w:val="00711696"/>
    <w:rsid w:val="00714851"/>
    <w:rsid w:val="00745E75"/>
    <w:rsid w:val="00753028"/>
    <w:rsid w:val="007A6420"/>
    <w:rsid w:val="007D212D"/>
    <w:rsid w:val="0081125A"/>
    <w:rsid w:val="008158A6"/>
    <w:rsid w:val="00834729"/>
    <w:rsid w:val="008748B8"/>
    <w:rsid w:val="008B027E"/>
    <w:rsid w:val="008B496B"/>
    <w:rsid w:val="008B6E78"/>
    <w:rsid w:val="008F0C5B"/>
    <w:rsid w:val="009047E2"/>
    <w:rsid w:val="0092012E"/>
    <w:rsid w:val="00947C6B"/>
    <w:rsid w:val="00956B52"/>
    <w:rsid w:val="00960111"/>
    <w:rsid w:val="009D25EE"/>
    <w:rsid w:val="009F14CF"/>
    <w:rsid w:val="009F686A"/>
    <w:rsid w:val="00A17AAB"/>
    <w:rsid w:val="00A45914"/>
    <w:rsid w:val="00AC2365"/>
    <w:rsid w:val="00AC2F44"/>
    <w:rsid w:val="00AF0381"/>
    <w:rsid w:val="00AF5608"/>
    <w:rsid w:val="00AF6D2B"/>
    <w:rsid w:val="00B1690F"/>
    <w:rsid w:val="00B35336"/>
    <w:rsid w:val="00B5207E"/>
    <w:rsid w:val="00B5624F"/>
    <w:rsid w:val="00B749A7"/>
    <w:rsid w:val="00B8269B"/>
    <w:rsid w:val="00BD14A7"/>
    <w:rsid w:val="00BD4985"/>
    <w:rsid w:val="00BE42F0"/>
    <w:rsid w:val="00BF3666"/>
    <w:rsid w:val="00C12389"/>
    <w:rsid w:val="00C772C3"/>
    <w:rsid w:val="00C84770"/>
    <w:rsid w:val="00CC1573"/>
    <w:rsid w:val="00D120FF"/>
    <w:rsid w:val="00D53101"/>
    <w:rsid w:val="00DA5787"/>
    <w:rsid w:val="00E05324"/>
    <w:rsid w:val="00E762CE"/>
    <w:rsid w:val="00F219AE"/>
    <w:rsid w:val="00F72B12"/>
    <w:rsid w:val="00F90939"/>
    <w:rsid w:val="00FA0EBD"/>
    <w:rsid w:val="00FD71A5"/>
    <w:rsid w:val="00FE3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8FCB85A"/>
  <w15:chartTrackingRefBased/>
  <w15:docId w15:val="{5E4DC6AF-10B6-4C23-9FEB-53D4DBE6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012E"/>
    <w:rPr>
      <w:color w:val="0563C1" w:themeColor="hyperlink"/>
      <w:u w:val="single"/>
    </w:rPr>
  </w:style>
  <w:style w:type="character" w:styleId="UnresolvedMention">
    <w:name w:val="Unresolved Mention"/>
    <w:basedOn w:val="DefaultParagraphFont"/>
    <w:uiPriority w:val="99"/>
    <w:semiHidden/>
    <w:unhideWhenUsed/>
    <w:rsid w:val="0092012E"/>
    <w:rPr>
      <w:color w:val="605E5C"/>
      <w:shd w:val="clear" w:color="auto" w:fill="E1DFDD"/>
    </w:rPr>
  </w:style>
  <w:style w:type="table" w:styleId="TableGrid">
    <w:name w:val="Table Grid"/>
    <w:basedOn w:val="TableNormal"/>
    <w:uiPriority w:val="39"/>
    <w:rsid w:val="00047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15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1573"/>
    <w:rPr>
      <w:rFonts w:ascii="Segoe UI" w:hAnsi="Segoe UI" w:cs="Segoe UI"/>
      <w:sz w:val="18"/>
      <w:szCs w:val="18"/>
    </w:rPr>
  </w:style>
  <w:style w:type="paragraph" w:styleId="ListParagraph">
    <w:name w:val="List Paragraph"/>
    <w:basedOn w:val="Normal"/>
    <w:uiPriority w:val="34"/>
    <w:qFormat/>
    <w:rsid w:val="000E43C7"/>
    <w:pPr>
      <w:ind w:left="720"/>
      <w:contextualSpacing/>
    </w:pPr>
  </w:style>
  <w:style w:type="paragraph" w:customStyle="1" w:styleId="paragraph">
    <w:name w:val="paragraph"/>
    <w:basedOn w:val="Normal"/>
    <w:rsid w:val="008B49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496B"/>
  </w:style>
  <w:style w:type="character" w:customStyle="1" w:styleId="contextualspellingandgrammarerror">
    <w:name w:val="contextualspellingandgrammarerror"/>
    <w:basedOn w:val="DefaultParagraphFont"/>
    <w:rsid w:val="008B496B"/>
  </w:style>
  <w:style w:type="character" w:customStyle="1" w:styleId="eop">
    <w:name w:val="eop"/>
    <w:basedOn w:val="DefaultParagraphFont"/>
    <w:rsid w:val="008B496B"/>
  </w:style>
  <w:style w:type="paragraph" w:styleId="Header">
    <w:name w:val="header"/>
    <w:basedOn w:val="Normal"/>
    <w:link w:val="HeaderChar"/>
    <w:uiPriority w:val="99"/>
    <w:unhideWhenUsed/>
    <w:rsid w:val="006D58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8F5"/>
  </w:style>
  <w:style w:type="paragraph" w:styleId="Footer">
    <w:name w:val="footer"/>
    <w:basedOn w:val="Normal"/>
    <w:link w:val="FooterChar"/>
    <w:uiPriority w:val="99"/>
    <w:unhideWhenUsed/>
    <w:rsid w:val="006D58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235307">
      <w:bodyDiv w:val="1"/>
      <w:marLeft w:val="0"/>
      <w:marRight w:val="0"/>
      <w:marTop w:val="0"/>
      <w:marBottom w:val="0"/>
      <w:divBdr>
        <w:top w:val="none" w:sz="0" w:space="0" w:color="auto"/>
        <w:left w:val="none" w:sz="0" w:space="0" w:color="auto"/>
        <w:bottom w:val="none" w:sz="0" w:space="0" w:color="auto"/>
        <w:right w:val="none" w:sz="0" w:space="0" w:color="auto"/>
      </w:divBdr>
      <w:divsChild>
        <w:div w:id="454105755">
          <w:marLeft w:val="0"/>
          <w:marRight w:val="0"/>
          <w:marTop w:val="0"/>
          <w:marBottom w:val="0"/>
          <w:divBdr>
            <w:top w:val="none" w:sz="0" w:space="0" w:color="auto"/>
            <w:left w:val="none" w:sz="0" w:space="0" w:color="auto"/>
            <w:bottom w:val="none" w:sz="0" w:space="0" w:color="auto"/>
            <w:right w:val="none" w:sz="0" w:space="0" w:color="auto"/>
          </w:divBdr>
        </w:div>
        <w:div w:id="753088433">
          <w:marLeft w:val="0"/>
          <w:marRight w:val="0"/>
          <w:marTop w:val="0"/>
          <w:marBottom w:val="0"/>
          <w:divBdr>
            <w:top w:val="none" w:sz="0" w:space="0" w:color="auto"/>
            <w:left w:val="none" w:sz="0" w:space="0" w:color="auto"/>
            <w:bottom w:val="none" w:sz="0" w:space="0" w:color="auto"/>
            <w:right w:val="none" w:sz="0" w:space="0" w:color="auto"/>
          </w:divBdr>
        </w:div>
        <w:div w:id="260378125">
          <w:marLeft w:val="0"/>
          <w:marRight w:val="0"/>
          <w:marTop w:val="0"/>
          <w:marBottom w:val="0"/>
          <w:divBdr>
            <w:top w:val="none" w:sz="0" w:space="0" w:color="auto"/>
            <w:left w:val="none" w:sz="0" w:space="0" w:color="auto"/>
            <w:bottom w:val="none" w:sz="0" w:space="0" w:color="auto"/>
            <w:right w:val="none" w:sz="0" w:space="0" w:color="auto"/>
          </w:divBdr>
        </w:div>
        <w:div w:id="414716461">
          <w:marLeft w:val="0"/>
          <w:marRight w:val="0"/>
          <w:marTop w:val="0"/>
          <w:marBottom w:val="0"/>
          <w:divBdr>
            <w:top w:val="none" w:sz="0" w:space="0" w:color="auto"/>
            <w:left w:val="none" w:sz="0" w:space="0" w:color="auto"/>
            <w:bottom w:val="none" w:sz="0" w:space="0" w:color="auto"/>
            <w:right w:val="none" w:sz="0" w:space="0" w:color="auto"/>
          </w:divBdr>
        </w:div>
        <w:div w:id="535654984">
          <w:marLeft w:val="0"/>
          <w:marRight w:val="0"/>
          <w:marTop w:val="0"/>
          <w:marBottom w:val="0"/>
          <w:divBdr>
            <w:top w:val="none" w:sz="0" w:space="0" w:color="auto"/>
            <w:left w:val="none" w:sz="0" w:space="0" w:color="auto"/>
            <w:bottom w:val="none" w:sz="0" w:space="0" w:color="auto"/>
            <w:right w:val="none" w:sz="0" w:space="0" w:color="auto"/>
          </w:divBdr>
        </w:div>
        <w:div w:id="1766921220">
          <w:marLeft w:val="0"/>
          <w:marRight w:val="0"/>
          <w:marTop w:val="0"/>
          <w:marBottom w:val="0"/>
          <w:divBdr>
            <w:top w:val="none" w:sz="0" w:space="0" w:color="auto"/>
            <w:left w:val="none" w:sz="0" w:space="0" w:color="auto"/>
            <w:bottom w:val="none" w:sz="0" w:space="0" w:color="auto"/>
            <w:right w:val="none" w:sz="0" w:space="0" w:color="auto"/>
          </w:divBdr>
        </w:div>
        <w:div w:id="1878660988">
          <w:marLeft w:val="0"/>
          <w:marRight w:val="0"/>
          <w:marTop w:val="0"/>
          <w:marBottom w:val="0"/>
          <w:divBdr>
            <w:top w:val="none" w:sz="0" w:space="0" w:color="auto"/>
            <w:left w:val="none" w:sz="0" w:space="0" w:color="auto"/>
            <w:bottom w:val="none" w:sz="0" w:space="0" w:color="auto"/>
            <w:right w:val="none" w:sz="0" w:space="0" w:color="auto"/>
          </w:divBdr>
        </w:div>
        <w:div w:id="1206143796">
          <w:marLeft w:val="0"/>
          <w:marRight w:val="0"/>
          <w:marTop w:val="0"/>
          <w:marBottom w:val="0"/>
          <w:divBdr>
            <w:top w:val="none" w:sz="0" w:space="0" w:color="auto"/>
            <w:left w:val="none" w:sz="0" w:space="0" w:color="auto"/>
            <w:bottom w:val="none" w:sz="0" w:space="0" w:color="auto"/>
            <w:right w:val="none" w:sz="0" w:space="0" w:color="auto"/>
          </w:divBdr>
        </w:div>
        <w:div w:id="688486820">
          <w:marLeft w:val="0"/>
          <w:marRight w:val="0"/>
          <w:marTop w:val="0"/>
          <w:marBottom w:val="0"/>
          <w:divBdr>
            <w:top w:val="none" w:sz="0" w:space="0" w:color="auto"/>
            <w:left w:val="none" w:sz="0" w:space="0" w:color="auto"/>
            <w:bottom w:val="none" w:sz="0" w:space="0" w:color="auto"/>
            <w:right w:val="none" w:sz="0" w:space="0" w:color="auto"/>
          </w:divBdr>
        </w:div>
        <w:div w:id="720439781">
          <w:marLeft w:val="0"/>
          <w:marRight w:val="0"/>
          <w:marTop w:val="0"/>
          <w:marBottom w:val="0"/>
          <w:divBdr>
            <w:top w:val="none" w:sz="0" w:space="0" w:color="auto"/>
            <w:left w:val="none" w:sz="0" w:space="0" w:color="auto"/>
            <w:bottom w:val="none" w:sz="0" w:space="0" w:color="auto"/>
            <w:right w:val="none" w:sz="0" w:space="0" w:color="auto"/>
          </w:divBdr>
        </w:div>
        <w:div w:id="545026069">
          <w:marLeft w:val="0"/>
          <w:marRight w:val="0"/>
          <w:marTop w:val="0"/>
          <w:marBottom w:val="0"/>
          <w:divBdr>
            <w:top w:val="none" w:sz="0" w:space="0" w:color="auto"/>
            <w:left w:val="none" w:sz="0" w:space="0" w:color="auto"/>
            <w:bottom w:val="none" w:sz="0" w:space="0" w:color="auto"/>
            <w:right w:val="none" w:sz="0" w:space="0" w:color="auto"/>
          </w:divBdr>
        </w:div>
        <w:div w:id="1611088748">
          <w:marLeft w:val="0"/>
          <w:marRight w:val="0"/>
          <w:marTop w:val="0"/>
          <w:marBottom w:val="0"/>
          <w:divBdr>
            <w:top w:val="none" w:sz="0" w:space="0" w:color="auto"/>
            <w:left w:val="none" w:sz="0" w:space="0" w:color="auto"/>
            <w:bottom w:val="none" w:sz="0" w:space="0" w:color="auto"/>
            <w:right w:val="none" w:sz="0" w:space="0" w:color="auto"/>
          </w:divBdr>
        </w:div>
        <w:div w:id="117381748">
          <w:marLeft w:val="0"/>
          <w:marRight w:val="0"/>
          <w:marTop w:val="0"/>
          <w:marBottom w:val="0"/>
          <w:divBdr>
            <w:top w:val="none" w:sz="0" w:space="0" w:color="auto"/>
            <w:left w:val="none" w:sz="0" w:space="0" w:color="auto"/>
            <w:bottom w:val="none" w:sz="0" w:space="0" w:color="auto"/>
            <w:right w:val="none" w:sz="0" w:space="0" w:color="auto"/>
          </w:divBdr>
        </w:div>
        <w:div w:id="1207454443">
          <w:marLeft w:val="0"/>
          <w:marRight w:val="0"/>
          <w:marTop w:val="0"/>
          <w:marBottom w:val="0"/>
          <w:divBdr>
            <w:top w:val="none" w:sz="0" w:space="0" w:color="auto"/>
            <w:left w:val="none" w:sz="0" w:space="0" w:color="auto"/>
            <w:bottom w:val="none" w:sz="0" w:space="0" w:color="auto"/>
            <w:right w:val="none" w:sz="0" w:space="0" w:color="auto"/>
          </w:divBdr>
        </w:div>
        <w:div w:id="1119254702">
          <w:marLeft w:val="0"/>
          <w:marRight w:val="0"/>
          <w:marTop w:val="0"/>
          <w:marBottom w:val="0"/>
          <w:divBdr>
            <w:top w:val="none" w:sz="0" w:space="0" w:color="auto"/>
            <w:left w:val="none" w:sz="0" w:space="0" w:color="auto"/>
            <w:bottom w:val="none" w:sz="0" w:space="0" w:color="auto"/>
            <w:right w:val="none" w:sz="0" w:space="0" w:color="auto"/>
          </w:divBdr>
        </w:div>
        <w:div w:id="1722050617">
          <w:marLeft w:val="0"/>
          <w:marRight w:val="0"/>
          <w:marTop w:val="0"/>
          <w:marBottom w:val="0"/>
          <w:divBdr>
            <w:top w:val="none" w:sz="0" w:space="0" w:color="auto"/>
            <w:left w:val="none" w:sz="0" w:space="0" w:color="auto"/>
            <w:bottom w:val="none" w:sz="0" w:space="0" w:color="auto"/>
            <w:right w:val="none" w:sz="0" w:space="0" w:color="auto"/>
          </w:divBdr>
        </w:div>
        <w:div w:id="1445417338">
          <w:marLeft w:val="0"/>
          <w:marRight w:val="0"/>
          <w:marTop w:val="0"/>
          <w:marBottom w:val="0"/>
          <w:divBdr>
            <w:top w:val="none" w:sz="0" w:space="0" w:color="auto"/>
            <w:left w:val="none" w:sz="0" w:space="0" w:color="auto"/>
            <w:bottom w:val="none" w:sz="0" w:space="0" w:color="auto"/>
            <w:right w:val="none" w:sz="0" w:space="0" w:color="auto"/>
          </w:divBdr>
        </w:div>
        <w:div w:id="159002604">
          <w:marLeft w:val="0"/>
          <w:marRight w:val="0"/>
          <w:marTop w:val="0"/>
          <w:marBottom w:val="0"/>
          <w:divBdr>
            <w:top w:val="none" w:sz="0" w:space="0" w:color="auto"/>
            <w:left w:val="none" w:sz="0" w:space="0" w:color="auto"/>
            <w:bottom w:val="none" w:sz="0" w:space="0" w:color="auto"/>
            <w:right w:val="none" w:sz="0" w:space="0" w:color="auto"/>
          </w:divBdr>
        </w:div>
        <w:div w:id="1896351283">
          <w:marLeft w:val="0"/>
          <w:marRight w:val="0"/>
          <w:marTop w:val="0"/>
          <w:marBottom w:val="0"/>
          <w:divBdr>
            <w:top w:val="none" w:sz="0" w:space="0" w:color="auto"/>
            <w:left w:val="none" w:sz="0" w:space="0" w:color="auto"/>
            <w:bottom w:val="none" w:sz="0" w:space="0" w:color="auto"/>
            <w:right w:val="none" w:sz="0" w:space="0" w:color="auto"/>
          </w:divBdr>
        </w:div>
        <w:div w:id="756678867">
          <w:marLeft w:val="0"/>
          <w:marRight w:val="0"/>
          <w:marTop w:val="0"/>
          <w:marBottom w:val="0"/>
          <w:divBdr>
            <w:top w:val="none" w:sz="0" w:space="0" w:color="auto"/>
            <w:left w:val="none" w:sz="0" w:space="0" w:color="auto"/>
            <w:bottom w:val="none" w:sz="0" w:space="0" w:color="auto"/>
            <w:right w:val="none" w:sz="0" w:space="0" w:color="auto"/>
          </w:divBdr>
        </w:div>
      </w:divsChild>
    </w:div>
    <w:div w:id="2098288808">
      <w:bodyDiv w:val="1"/>
      <w:marLeft w:val="0"/>
      <w:marRight w:val="0"/>
      <w:marTop w:val="0"/>
      <w:marBottom w:val="0"/>
      <w:divBdr>
        <w:top w:val="none" w:sz="0" w:space="0" w:color="auto"/>
        <w:left w:val="none" w:sz="0" w:space="0" w:color="auto"/>
        <w:bottom w:val="none" w:sz="0" w:space="0" w:color="auto"/>
        <w:right w:val="none" w:sz="0" w:space="0" w:color="auto"/>
      </w:divBdr>
      <w:divsChild>
        <w:div w:id="1057779703">
          <w:marLeft w:val="0"/>
          <w:marRight w:val="0"/>
          <w:marTop w:val="0"/>
          <w:marBottom w:val="0"/>
          <w:divBdr>
            <w:top w:val="none" w:sz="0" w:space="0" w:color="auto"/>
            <w:left w:val="none" w:sz="0" w:space="0" w:color="auto"/>
            <w:bottom w:val="none" w:sz="0" w:space="0" w:color="auto"/>
            <w:right w:val="none" w:sz="0" w:space="0" w:color="auto"/>
          </w:divBdr>
        </w:div>
        <w:div w:id="1713000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ageny.org/resource/new-york-state-k-12-social-studies-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ngageny.org/resource/new-york-state-k-12-social-studies-framework" TargetMode="Externa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youtube.com/watch?v=bJ11e5WZwW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12.nysed.gov/assessment/ss/hs/framework/ghg2/regents-global-history-geography-ii-task-models-mcqs2.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2097</Words>
  <Characters>11957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Schorpp</dc:creator>
  <cp:keywords/>
  <dc:description/>
  <cp:lastModifiedBy>Ronald Schorpp</cp:lastModifiedBy>
  <cp:revision>3</cp:revision>
  <dcterms:created xsi:type="dcterms:W3CDTF">2019-04-15T11:54:00Z</dcterms:created>
  <dcterms:modified xsi:type="dcterms:W3CDTF">2019-04-15T12:03:00Z</dcterms:modified>
</cp:coreProperties>
</file>